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850D9"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2024年经开区预算绩效管理工作总结</w:t>
      </w:r>
    </w:p>
    <w:p w14:paraId="661B544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0376D3F8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深入学习贯彻省、市财政部门关于全面实施预算绩效管理的决策部署，结合本区实际，深化落实过紧日子要求要求，落实落细财政重点绩效评价常态机制，全面推进预算绩效管理提质增效要求，进一步提高财政资源配置效率和财政资金使用效益，提升绩效管理工作水平。</w:t>
      </w:r>
    </w:p>
    <w:p w14:paraId="6DDE2E11">
      <w:pPr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2024年工作总结</w:t>
      </w:r>
    </w:p>
    <w:p w14:paraId="374979CD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/>
        </w:rPr>
        <w:t>（一）改变思维方式，确保绩效目标工作做“好”</w:t>
      </w:r>
    </w:p>
    <w:p w14:paraId="79D59B9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一是提升预算绩效管理实效，将绩效目标的重点放在落实国家重大战略部署的项目上，提升观察问题和提出问题的高度，注重从战略上分析问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题、解决问题，力求跳出目标本身看绩效。二是牢固树立人民为中心思想，坚持在为民服务中彰显担当作为，利用绩效目标的导向性作用，力求将更多的资金统筹起来，推动改善民生，助力实现人民对美好生活的向往。三是重点关注指标体系，结合资金分配依据、政策目标、资金管理要求等，紧抓决策、过程、产出、效益四个一级指标，强化支出责任落实，为完善财政资金分配、使用和管理提供依据。</w:t>
      </w:r>
    </w:p>
    <w:p w14:paraId="41356AA7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/>
        </w:rPr>
        <w:t>（二）注重特殊方面，确保绩效评价工作做“严”</w:t>
      </w:r>
    </w:p>
    <w:p w14:paraId="5E832CE2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是注重提高政治站位，将提高政治站位作为统领和贯穿绩效评价工作的核心主线，做到开展的没想绩效评价工作都是贯彻党的路线方针的具体化。二是牢固树立过紧日子思想，化身“政策宣讲员”，把过紧日子、厉行节约贯穿重点绩效评价全过程，督促按照“花钱要问效、有效多安排、低效多压减、无效要问责”的原则，将绩效评价作为预算安排的重要依据。三是注重闭环管理，将绩效评价作为促进财政资金管理的有力抓手，延伸监管触角，通过评价前统筹安排部署、评价中聚焦重点环节、评价后强化追踪问效，积极打造“前、中、后”绩效评价工作全链条闭环管理。</w:t>
      </w:r>
    </w:p>
    <w:p w14:paraId="71C7CBA7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eastAsia="zh-CN"/>
        </w:rPr>
        <w:t>（三）建立沟通渠道，确保绩效管理工作做“全”</w:t>
      </w:r>
    </w:p>
    <w:p w14:paraId="333871F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是向“上”用好与省、市财政部门沟通联络这个渠道，在开展重点绩效管理工作中，针对分歧问题、疑惑问题、难点问题，关注省、市财政部门对同类问题的答疑解惑，准确完整掌握绩效管理工作的最新要求，不断完善工作思路，优化工作方法，确保少走弯路。二是向“中”用好与各城区、开发区财政局沟通联络这个渠道，立足本局工作实际，把各财政局工作经验转化为后续开展绩效管理工作的行动指南，达到“补短板、促提升”的目的，通过互学互鉴互促，借鉴兄弟单位好的、有效做法，深入探讨共性问题，拓宽绩效视野。三是向“下”用好与各预算单位沟通联络这个渠道，及时做好对接，强化线上审核工作，正对发现的问题及时沟通，针对实施进度慢的项目及完成度低的项目，削减相应预算，确保绩效工作整改见效。</w:t>
      </w:r>
    </w:p>
    <w:p w14:paraId="6FE55D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2025年工作计划</w:t>
      </w:r>
    </w:p>
    <w:p w14:paraId="4F02D04A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经开区将继续加强项目库建设，实行滚动管理，将常用的、完备的项目入库储备。全面开展事前绩效评估，前置管理关口，对资金支出较大的方针政策、重点项目开展重点评估。动态实施事中绩效监控，降低财政资金执行使用中的风险。深入实施事后绩效评价，形成上下贯通式的全面绩效评价，从而使评价结果全面、权威、真实、可用。合理利用平台信息支撑，通过预算绩效管理信息系统提高工作效率，进一步推动绩效管理工作深化开展。</w:t>
      </w:r>
    </w:p>
    <w:p w14:paraId="3B0FBC3C">
      <w:pPr>
        <w:pStyle w:val="2"/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围绕部门维度，积极推进整体支出绩效评价取得实效</w:t>
      </w:r>
    </w:p>
    <w:p w14:paraId="4800734F"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预算单位是预算管理和绩效管理的主体。开展部门整体支出绩效评价，对于压实主体责任、凝聚绩效共识、提升资金效益具有十分重要的意义。2025年经开区将不断丰富评价内容，完善指标设置，积极打造适合实际的部门整体支出绩效评价框架。一是突出综合性，以部门预算资金管理为主线，围绕财政资源配置、预算管理、绩效管理、履职效能和社会经济效益等方面进行评价，全面反映部门预算管理水平和业务实施效果。二是突出针对性，全面聚焦预算绩效管理的薄弱点和关键点，扎实做好项目绩效目标，综合考量财政资源配置的科学性及合理性。</w:t>
      </w:r>
    </w:p>
    <w:p w14:paraId="32D07362">
      <w:pPr>
        <w:pStyle w:val="2"/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围绕政府维度，着力推动地方财政持续健康稳定运行</w:t>
      </w:r>
    </w:p>
    <w:p w14:paraId="7B2D85AE"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在目标定位上，以促进财政可持续发展为核心，通过科学的指标体系和评价方法，对财政整体运行状况进行全面“体检”，推动实现“预算管理规范高效、财政收支平衡协调，财政发展健康持续”的目标。在指标设置上，坚持科学合理、强化重点、高效实用的原则，突出引导性及前瞻性。在实施方式上，通过评价打分和深入剖析，排查风险隐患，明确改革方向，守住安全底线，全面提升财政管理效能和保障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F71E93"/>
    <w:multiLevelType w:val="singleLevel"/>
    <w:tmpl w:val="45F71E9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zViODM1NjRlNjIxNTVmNDkwZjk0NzQ4OWI2YmYifQ=="/>
  </w:docVars>
  <w:rsids>
    <w:rsidRoot w:val="74716DBB"/>
    <w:rsid w:val="19843D7B"/>
    <w:rsid w:val="316E1BCF"/>
    <w:rsid w:val="41B119D5"/>
    <w:rsid w:val="46AF0BD0"/>
    <w:rsid w:val="747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1707</Words>
  <Characters>1725</Characters>
  <Lines>0</Lines>
  <Paragraphs>0</Paragraphs>
  <TotalTime>1508</TotalTime>
  <ScaleCrop>false</ScaleCrop>
  <LinksUpToDate>false</LinksUpToDate>
  <CharactersWithSpaces>1733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2024-01-11T02:53:00Z</dcterms:created>
  <dc:creator>深海</dc:creator>
  <cp:lastModifiedBy>深海</cp:lastModifiedBy>
  <dcterms:modified xsi:type="dcterms:W3CDTF">2025-02-17T07:30:08Z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A0B603302B5B47559FDBD00375734220_13</vt:lpwstr>
  </property>
  <property fmtid="{D5CDD505-2E9C-101B-9397-08002B2CF9AE}" pid="4" name="KSOTemplateDocerSaveRecord">
    <vt:lpwstr>eyJoZGlkIjoiMGVmNzViODM1NjRlNjIxNTVmNDkwZjk0NzQ4OWI2YmYiLCJ1c2VySWQiOiIyNzA0NjE4NjcifQ==</vt:lpwstr>
  </property>
</Properties>
</file>