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2022年预算绩效管理工作总结</w:t>
      </w:r>
    </w:p>
    <w:p>
      <w:pPr>
        <w:rPr>
          <w:rFonts w:hint="eastAsia"/>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2022年我区认真学习并贯彻《中共中央 国务院关于全面实施预算绩效管理的意见》及《中共吉林省委 吉林省人民政府关于全面实施预算绩效管理的实施意见》等文件精神，着力以提升财政资金绩效为主线，以绩效目标实现为导向,以财政支出绩效评价为手段，以评价结果应用为保障，建立完善的预算绩效管理体系，积极推进财政资金预算绩效管理工作。为建成全方位、全覆盖、全过程的预算绩效管理体系，实现预算和绩效管理一体化，我区主要做了以下工作：</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一、加强组织领导、完善管理体系</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为健全内部架构，充实组织力量，加强部门协调，经开区成立了预算绩效管理工作办公室，由区财政局主要领导带领办公室工作人员重点推进绩效管理“三全”体系建设；</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明确各预算部门职责分工，推进预算绩效管理延伸，建立工作推进协调机制，梳理制度短板，完善实施细则。</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二、把握工作重点、扎实全面推进</w:t>
      </w:r>
    </w:p>
    <w:p>
      <w:pPr>
        <w:numPr>
          <w:ilvl w:val="0"/>
          <w:numId w:val="0"/>
        </w:numPr>
        <w:ind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积极组织各预算单位做全事前评估工作，优化财政资金配置，提高资金使用效率。</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规范绩效目标建立工作，确保项目绩效工作科学合理。</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做好资金监控工作，通过绩效监控对资金使用情况及时预警。</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kern w:val="2"/>
          <w:sz w:val="32"/>
          <w:szCs w:val="32"/>
          <w:lang w:val="en-US" w:eastAsia="zh-CN" w:bidi="ar-SA"/>
        </w:rPr>
        <w:t>做优绩效评价工作，提升绩效管理工作质量。</w:t>
      </w:r>
      <w:r>
        <w:rPr>
          <w:rFonts w:hint="eastAsia" w:ascii="仿宋_GB2312" w:hAnsi="仿宋_GB2312" w:eastAsia="仿宋_GB2312" w:cs="仿宋_GB2312"/>
          <w:b/>
          <w:bCs/>
          <w:kern w:val="2"/>
          <w:sz w:val="32"/>
          <w:szCs w:val="32"/>
          <w:lang w:val="en-US" w:eastAsia="zh-CN" w:bidi="ar-SA"/>
        </w:rPr>
        <w:t>五是</w:t>
      </w:r>
      <w:r>
        <w:rPr>
          <w:rFonts w:hint="eastAsia" w:ascii="仿宋_GB2312" w:hAnsi="仿宋_GB2312" w:eastAsia="仿宋_GB2312" w:cs="仿宋_GB2312"/>
          <w:kern w:val="2"/>
          <w:sz w:val="32"/>
          <w:szCs w:val="32"/>
          <w:lang w:val="en-US" w:eastAsia="zh-CN" w:bidi="ar-SA"/>
        </w:rPr>
        <w:t>做实结果应用工作，提高资金使用效益。</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三、加强组织学习、定期召开培训</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为进一步巩固各预算单位工作人员的绩效管理理论基础，逐步树立绩效理念，拓展工作思路，提升业务水平，促进财政资金合理有效利用，2022年区财政局组织展开了多次多形式的学习培训活动。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在编制绩效目标、组织绩效监控、实施绩效自评工作前组织各预算单位通过视频学习的方式开展工作交流促进业务水平提升。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聘请业内专家从“三全”预算管理体系方面为各预算部门宏观介绍预算绩效管理工作的框架结构，再从体系建设、事前评估、绩效目标、运行监控、评价管理、结果应用等六个方面做基础工作的培训，并对2023年预算绩效目标的编制做出统一规范。</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四、总结工作经验、科学谋划布局</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经开区把制度建设作为开展预算绩效管理工作的关键环节，牢固树立“花钱必问效、无效必问责”的绩效管理理念，增强支出责任和绩效意识，优化资源配置使用，提升政府的执行力和公信力。</w:t>
      </w:r>
      <w:r>
        <w:rPr>
          <w:rFonts w:hint="eastAsia" w:ascii="仿宋_GB2312" w:hAnsi="仿宋_GB2312" w:eastAsia="仿宋_GB2312" w:cs="仿宋_GB2312"/>
          <w:b/>
          <w:bCs/>
          <w:sz w:val="32"/>
          <w:szCs w:val="32"/>
          <w:lang w:val="en-US" w:eastAsia="zh-CN"/>
        </w:rPr>
        <w:t>一是提高政治站位、夯实组织保障。</w:t>
      </w:r>
      <w:r>
        <w:rPr>
          <w:rFonts w:hint="eastAsia" w:ascii="仿宋_GB2312" w:hAnsi="仿宋_GB2312" w:eastAsia="仿宋_GB2312" w:cs="仿宋_GB2312"/>
          <w:b w:val="0"/>
          <w:bCs w:val="0"/>
          <w:sz w:val="32"/>
          <w:szCs w:val="32"/>
          <w:lang w:val="en-US" w:eastAsia="zh-CN"/>
        </w:rPr>
        <w:t>紧跟省、市财政的重大决策部署，加强组织领导，切实增强责任感和紧迫感，确保工作任务落地见效。</w:t>
      </w:r>
      <w:r>
        <w:rPr>
          <w:rFonts w:hint="eastAsia" w:ascii="仿宋_GB2312" w:hAnsi="仿宋_GB2312" w:eastAsia="仿宋_GB2312" w:cs="仿宋_GB2312"/>
          <w:b/>
          <w:bCs/>
          <w:sz w:val="32"/>
          <w:szCs w:val="32"/>
          <w:lang w:val="en-US" w:eastAsia="zh-CN"/>
        </w:rPr>
        <w:t>二是对标责任任务，统筹谋划推进。</w:t>
      </w:r>
      <w:r>
        <w:rPr>
          <w:rFonts w:hint="eastAsia" w:ascii="仿宋_GB2312" w:hAnsi="仿宋_GB2312" w:eastAsia="仿宋_GB2312" w:cs="仿宋_GB2312"/>
          <w:b w:val="0"/>
          <w:bCs w:val="0"/>
          <w:sz w:val="32"/>
          <w:szCs w:val="32"/>
          <w:lang w:val="en-US" w:eastAsia="zh-CN"/>
        </w:rPr>
        <w:t>经开区将对标“三全”要求，结合工作实际，从组织机构、工作任务、制度机制、信息宣传等方面，列出工作任务清单和时间表路线图。</w:t>
      </w:r>
      <w:r>
        <w:rPr>
          <w:rFonts w:hint="eastAsia" w:ascii="仿宋_GB2312" w:hAnsi="仿宋_GB2312" w:eastAsia="仿宋_GB2312" w:cs="仿宋_GB2312"/>
          <w:b/>
          <w:bCs/>
          <w:sz w:val="32"/>
          <w:szCs w:val="32"/>
          <w:lang w:val="en-US" w:eastAsia="zh-CN"/>
        </w:rPr>
        <w:t>三是完善组织机制，强化工作落实。</w:t>
      </w:r>
      <w:r>
        <w:rPr>
          <w:rFonts w:hint="eastAsia" w:ascii="仿宋_GB2312" w:hAnsi="仿宋_GB2312" w:eastAsia="仿宋_GB2312" w:cs="仿宋_GB2312"/>
          <w:b w:val="0"/>
          <w:bCs w:val="0"/>
          <w:sz w:val="32"/>
          <w:szCs w:val="32"/>
          <w:lang w:val="en-US" w:eastAsia="zh-CN"/>
        </w:rPr>
        <w:t>加强定期调度机制，确保如期实现全面实施预算绩效管理总体目标。</w:t>
      </w:r>
    </w:p>
    <w:p>
      <w:pPr>
        <w:numPr>
          <w:ilvl w:val="0"/>
          <w:numId w:val="0"/>
        </w:numPr>
        <w:ind w:firstLine="64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lang w:val="en-US" w:eastAsia="zh-CN"/>
        </w:rPr>
        <w:t>面对财政收支矛盾突出、支出结构亟待优化，资金使用效益不高等突出问题，迫切需要将过紧日子要求落实到实处，将绩效理念贯穿财政工作始终，加快推进预算和绩效管理一体化，全面实施预算绩效管理，</w:t>
      </w:r>
      <w:r>
        <w:rPr>
          <w:rFonts w:hint="eastAsia" w:ascii="仿宋_GB2312" w:hAnsi="仿宋_GB2312" w:eastAsia="仿宋_GB2312" w:cs="仿宋_GB2312"/>
          <w:b w:val="0"/>
          <w:bCs w:val="0"/>
          <w:color w:val="auto"/>
          <w:sz w:val="32"/>
          <w:szCs w:val="32"/>
          <w:highlight w:val="none"/>
          <w:lang w:val="en-US" w:eastAsia="zh-CN"/>
        </w:rPr>
        <w:t>经开区将加强各预算单位与区财政之间的协调配合，高标准开展绩效评价工作，坚持责任导向、目标导向、问题导向，拓展绩效评估，扎实把关审核，务实结果应用，</w:t>
      </w:r>
      <w:r>
        <w:rPr>
          <w:rFonts w:hint="eastAsia" w:ascii="仿宋_GB2312" w:hAnsi="仿宋_GB2312" w:eastAsia="仿宋_GB2312" w:cs="仿宋_GB2312"/>
          <w:color w:val="auto"/>
          <w:sz w:val="32"/>
          <w:szCs w:val="32"/>
          <w:highlight w:val="none"/>
        </w:rPr>
        <w:t>加强协调配合，高标准开展绩效评价，推动2022年绩效评价再上新台阶。</w:t>
      </w:r>
      <w:bookmarkStart w:id="0" w:name="_GoBack"/>
      <w:bookmarkEnd w:id="0"/>
    </w:p>
    <w:p>
      <w:pPr>
        <w:numPr>
          <w:ilvl w:val="0"/>
          <w:numId w:val="0"/>
        </w:numPr>
        <w:ind w:firstLine="640" w:firstLineChars="200"/>
        <w:jc w:val="both"/>
        <w:rPr>
          <w:rFonts w:hint="eastAsia" w:ascii="仿宋_GB2312" w:hAnsi="仿宋_GB2312" w:eastAsia="仿宋_GB2312" w:cs="仿宋_GB2312"/>
          <w:kern w:val="2"/>
          <w:sz w:val="32"/>
          <w:szCs w:val="32"/>
          <w:highlight w:val="none"/>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NmNjZTI5NzE5M2JiNGE2NDJkOTc3OTU3ZmQ0ZDgifQ=="/>
  </w:docVars>
  <w:rsids>
    <w:rsidRoot w:val="00000000"/>
    <w:rsid w:val="043D4DE4"/>
    <w:rsid w:val="125C1DAF"/>
    <w:rsid w:val="1A1636E5"/>
    <w:rsid w:val="1ABF1CEA"/>
    <w:rsid w:val="1B600FD2"/>
    <w:rsid w:val="1E4E4425"/>
    <w:rsid w:val="2A2A2883"/>
    <w:rsid w:val="38003C16"/>
    <w:rsid w:val="41313092"/>
    <w:rsid w:val="6D994BA9"/>
    <w:rsid w:val="7E52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12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1316</Words>
  <Characters>1331</Characters>
  <Lines>0</Lines>
  <Paragraphs>0</Paragraphs>
  <TotalTime>22</TotalTime>
  <ScaleCrop>false</ScaleCrop>
  <LinksUpToDate>false</LinksUpToDate>
  <CharactersWithSpaces>1333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2023-01-30T08:39:00Z</dcterms:created>
  <dc:creator>Administrator</dc:creator>
  <cp:lastModifiedBy>董丽妍</cp:lastModifiedBy>
  <dcterms:modified xsi:type="dcterms:W3CDTF">2023-02-01T01:50:40Z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A0602BC6053445A381357AA8BCD61AD9</vt:lpwstr>
  </property>
</Properties>
</file>