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5845" w:rsidRPr="00D56EEF" w:rsidRDefault="00C95845"/>
    <w:p w:rsidR="00C95845" w:rsidRPr="00D56EEF" w:rsidRDefault="00C95845"/>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991992" w:rsidRDefault="0003761B">
      <w:pPr>
        <w:jc w:val="center"/>
        <w:rPr>
          <w:rFonts w:ascii="宋体" w:hAnsi="宋体" w:cs="Arial"/>
          <w:sz w:val="44"/>
          <w:szCs w:val="44"/>
        </w:rPr>
      </w:pPr>
      <w:r>
        <w:rPr>
          <w:rFonts w:ascii="宋体" w:hAnsi="宋体" w:cs="Arial" w:hint="eastAsia"/>
          <w:sz w:val="44"/>
          <w:szCs w:val="44"/>
        </w:rPr>
        <w:t>202</w:t>
      </w:r>
      <w:r w:rsidR="00B81292">
        <w:rPr>
          <w:rFonts w:ascii="宋体" w:hAnsi="宋体" w:cs="Arial" w:hint="eastAsia"/>
          <w:sz w:val="44"/>
          <w:szCs w:val="44"/>
        </w:rPr>
        <w:t>3</w:t>
      </w:r>
      <w:r w:rsidR="00C95845" w:rsidRPr="00991992">
        <w:rPr>
          <w:rFonts w:ascii="宋体" w:hAnsi="宋体" w:cs="Arial"/>
          <w:sz w:val="44"/>
          <w:szCs w:val="44"/>
        </w:rPr>
        <w:t>年度</w:t>
      </w:r>
    </w:p>
    <w:p w:rsidR="00C95845" w:rsidRPr="00991992" w:rsidRDefault="00C95845">
      <w:pPr>
        <w:jc w:val="center"/>
        <w:rPr>
          <w:rFonts w:ascii="宋体" w:hAnsi="宋体" w:cs="Arial"/>
        </w:rPr>
      </w:pPr>
    </w:p>
    <w:p w:rsidR="00C95845" w:rsidRPr="00991992" w:rsidRDefault="00991992">
      <w:pPr>
        <w:jc w:val="center"/>
        <w:rPr>
          <w:rFonts w:ascii="宋体" w:hAnsi="宋体" w:cs="Arial"/>
          <w:sz w:val="44"/>
          <w:szCs w:val="44"/>
        </w:rPr>
      </w:pPr>
      <w:r w:rsidRPr="00991992">
        <w:rPr>
          <w:rFonts w:ascii="宋体" w:hAnsi="宋体" w:cs="Arial" w:hint="eastAsia"/>
          <w:sz w:val="44"/>
          <w:szCs w:val="44"/>
        </w:rPr>
        <w:t>长春经济开发区档案室</w:t>
      </w:r>
      <w:r w:rsidR="00C95845" w:rsidRPr="00991992">
        <w:rPr>
          <w:rFonts w:ascii="宋体" w:hAnsi="宋体" w:cs="Arial"/>
          <w:sz w:val="44"/>
          <w:szCs w:val="44"/>
        </w:rPr>
        <w:t>部门决算</w:t>
      </w:r>
    </w:p>
    <w:p w:rsidR="00C95845" w:rsidRPr="00991992" w:rsidRDefault="00C95845">
      <w:pPr>
        <w:jc w:val="center"/>
        <w:rPr>
          <w:rFonts w:ascii="宋体" w:hAnsi="宋体"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宋体" w:hAnsi="宋体" w:cs="Arial"/>
          <w:sz w:val="44"/>
          <w:szCs w:val="44"/>
        </w:rPr>
      </w:pPr>
      <w:r w:rsidRPr="00D56EEF">
        <w:rPr>
          <w:rFonts w:ascii="宋体" w:hAnsi="宋体" w:cs="Arial"/>
          <w:sz w:val="44"/>
          <w:szCs w:val="44"/>
        </w:rPr>
        <w:t>202</w:t>
      </w:r>
      <w:r w:rsidR="00B81292">
        <w:rPr>
          <w:rFonts w:ascii="宋体" w:hAnsi="宋体" w:cs="Arial" w:hint="eastAsia"/>
          <w:sz w:val="44"/>
          <w:szCs w:val="44"/>
        </w:rPr>
        <w:t>4</w:t>
      </w:r>
      <w:r w:rsidRPr="00D56EEF">
        <w:rPr>
          <w:rFonts w:ascii="仿宋_GB2312" w:eastAsia="仿宋_GB2312" w:hAnsi="宋体" w:cs="Arial" w:hint="eastAsia"/>
          <w:sz w:val="44"/>
          <w:szCs w:val="44"/>
        </w:rPr>
        <w:t xml:space="preserve">年 </w:t>
      </w:r>
      <w:r w:rsidR="00D534CE">
        <w:rPr>
          <w:rFonts w:ascii="仿宋_GB2312" w:eastAsia="仿宋_GB2312" w:hAnsi="宋体" w:cs="Arial" w:hint="eastAsia"/>
          <w:sz w:val="44"/>
          <w:szCs w:val="44"/>
        </w:rPr>
        <w:t>9</w:t>
      </w:r>
      <w:r w:rsidRPr="00D56EEF">
        <w:rPr>
          <w:rFonts w:ascii="仿宋_GB2312" w:eastAsia="仿宋_GB2312" w:hAnsi="宋体" w:cs="Arial" w:hint="eastAsia"/>
          <w:sz w:val="44"/>
          <w:szCs w:val="44"/>
        </w:rPr>
        <w:t xml:space="preserve"> 月  </w:t>
      </w:r>
      <w:r w:rsidR="00334BAD">
        <w:rPr>
          <w:rFonts w:ascii="仿宋_GB2312" w:eastAsia="仿宋_GB2312" w:hAnsi="宋体" w:cs="Arial"/>
          <w:sz w:val="44"/>
          <w:szCs w:val="44"/>
        </w:rPr>
        <w:t>1</w:t>
      </w:r>
      <w:bookmarkStart w:id="0" w:name="_GoBack"/>
      <w:bookmarkEnd w:id="0"/>
      <w:r w:rsidR="0003761B">
        <w:rPr>
          <w:rFonts w:ascii="仿宋_GB2312" w:eastAsia="仿宋_GB2312" w:hAnsi="宋体" w:cs="Arial" w:hint="eastAsia"/>
          <w:sz w:val="44"/>
          <w:szCs w:val="44"/>
        </w:rPr>
        <w:t>0</w:t>
      </w:r>
      <w:r w:rsidRPr="00D56EEF">
        <w:rPr>
          <w:rFonts w:ascii="仿宋_GB2312" w:eastAsia="仿宋_GB2312" w:hAnsi="宋体" w:cs="Arial" w:hint="eastAsia"/>
          <w:sz w:val="44"/>
          <w:szCs w:val="44"/>
        </w:rPr>
        <w:t xml:space="preserve"> 日</w:t>
      </w: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Pr="00D56EEF" w:rsidRDefault="00C95845">
      <w:pPr>
        <w:jc w:val="center"/>
        <w:rPr>
          <w:rFonts w:ascii="Arial" w:eastAsia="方正小标宋简体" w:hAnsi="Arial" w:cs="Arial"/>
          <w:sz w:val="44"/>
          <w:szCs w:val="44"/>
        </w:rPr>
      </w:pPr>
    </w:p>
    <w:p w:rsidR="00C95845" w:rsidRDefault="00C95845">
      <w:pPr>
        <w:jc w:val="center"/>
        <w:rPr>
          <w:rFonts w:ascii="Arial" w:eastAsia="方正小标宋简体" w:hAnsi="Arial" w:cs="Arial"/>
          <w:sz w:val="44"/>
          <w:szCs w:val="44"/>
        </w:rPr>
      </w:pPr>
    </w:p>
    <w:p w:rsidR="00BF4950" w:rsidRPr="00BF4950" w:rsidRDefault="00BF4950">
      <w:pPr>
        <w:jc w:val="center"/>
        <w:rPr>
          <w:rFonts w:ascii="Arial" w:eastAsia="方正小标宋简体" w:hAnsi="Arial" w:cs="Arial"/>
          <w:sz w:val="44"/>
          <w:szCs w:val="44"/>
        </w:rPr>
      </w:pPr>
    </w:p>
    <w:p w:rsidR="00C95845" w:rsidRPr="00D56EEF" w:rsidRDefault="00C95845">
      <w:pPr>
        <w:jc w:val="center"/>
        <w:rPr>
          <w:rFonts w:ascii="仿宋" w:eastAsia="仿宋" w:hAnsi="仿宋"/>
          <w:sz w:val="32"/>
        </w:rPr>
      </w:pPr>
    </w:p>
    <w:p w:rsidR="00C95845" w:rsidRPr="00991992" w:rsidRDefault="00C95845">
      <w:pPr>
        <w:jc w:val="center"/>
        <w:rPr>
          <w:rFonts w:ascii="宋体" w:hAnsi="宋体"/>
          <w:sz w:val="44"/>
        </w:rPr>
      </w:pPr>
      <w:r w:rsidRPr="00991992">
        <w:rPr>
          <w:rFonts w:ascii="宋体" w:hAnsi="宋体" w:hint="eastAsia"/>
          <w:sz w:val="44"/>
        </w:rPr>
        <w:lastRenderedPageBreak/>
        <w:t>目   录</w:t>
      </w:r>
    </w:p>
    <w:p w:rsidR="00C95845" w:rsidRPr="00D56EEF" w:rsidRDefault="00C95845">
      <w:pPr>
        <w:rPr>
          <w:rFonts w:ascii="黑体" w:eastAsia="黑体" w:hAnsi="黑体"/>
          <w:sz w:val="32"/>
        </w:rPr>
      </w:pPr>
    </w:p>
    <w:p w:rsidR="00C95845" w:rsidRPr="00D56EEF" w:rsidRDefault="00C95845">
      <w:pPr>
        <w:rPr>
          <w:rFonts w:ascii="黑体" w:eastAsia="黑体" w:hAnsi="黑体"/>
          <w:sz w:val="32"/>
        </w:rPr>
      </w:pPr>
      <w:r w:rsidRPr="00D56EEF">
        <w:rPr>
          <w:rFonts w:ascii="黑体" w:eastAsia="黑体" w:hAnsi="黑体" w:hint="eastAsia"/>
          <w:sz w:val="32"/>
        </w:rPr>
        <w:t>第一部分  部门概况</w:t>
      </w:r>
    </w:p>
    <w:p w:rsidR="00C95845" w:rsidRPr="00D56EEF" w:rsidRDefault="00C95845">
      <w:pPr>
        <w:rPr>
          <w:rFonts w:ascii="仿宋" w:eastAsia="仿宋" w:hAnsi="仿宋"/>
          <w:sz w:val="32"/>
        </w:rPr>
      </w:pPr>
      <w:r w:rsidRPr="00D56EEF">
        <w:rPr>
          <w:rFonts w:ascii="仿宋" w:eastAsia="仿宋" w:hAnsi="仿宋" w:hint="eastAsia"/>
          <w:sz w:val="32"/>
        </w:rPr>
        <w:t>一、部门职责</w:t>
      </w:r>
    </w:p>
    <w:p w:rsidR="00C95845" w:rsidRPr="00D56EEF" w:rsidRDefault="00C95845">
      <w:pPr>
        <w:rPr>
          <w:rFonts w:ascii="仿宋" w:eastAsia="仿宋" w:hAnsi="仿宋"/>
          <w:sz w:val="32"/>
        </w:rPr>
      </w:pPr>
      <w:r w:rsidRPr="00D56EEF">
        <w:rPr>
          <w:rFonts w:ascii="仿宋" w:eastAsia="仿宋" w:hAnsi="仿宋" w:hint="eastAsia"/>
          <w:sz w:val="32"/>
        </w:rPr>
        <w:t>二、机构设置及部门决算单位构成</w:t>
      </w:r>
    </w:p>
    <w:p w:rsidR="00C95845" w:rsidRPr="00D56EEF" w:rsidRDefault="00C95845">
      <w:pPr>
        <w:rPr>
          <w:rFonts w:ascii="黑体" w:eastAsia="黑体" w:hAnsi="黑体"/>
          <w:sz w:val="32"/>
        </w:rPr>
      </w:pPr>
      <w:r w:rsidRPr="00D56EEF">
        <w:rPr>
          <w:rFonts w:ascii="黑体" w:eastAsia="黑体" w:hAnsi="黑体" w:hint="eastAsia"/>
          <w:sz w:val="32"/>
        </w:rPr>
        <w:t>第二部分</w:t>
      </w:r>
      <w:r w:rsidR="00B81292">
        <w:rPr>
          <w:rFonts w:ascii="宋体" w:hAnsi="宋体" w:hint="eastAsia"/>
          <w:sz w:val="32"/>
        </w:rPr>
        <w:t>2023</w:t>
      </w:r>
      <w:r w:rsidRPr="00D56EEF">
        <w:rPr>
          <w:rFonts w:ascii="黑体" w:eastAsia="黑体" w:hAnsi="黑体" w:hint="eastAsia"/>
          <w:sz w:val="32"/>
        </w:rPr>
        <w:t>年度部门决算表</w:t>
      </w:r>
    </w:p>
    <w:p w:rsidR="00C95845" w:rsidRPr="00D56EEF" w:rsidRDefault="00C95845">
      <w:pPr>
        <w:rPr>
          <w:rFonts w:ascii="仿宋" w:eastAsia="仿宋" w:hAnsi="仿宋"/>
          <w:sz w:val="32"/>
        </w:rPr>
      </w:pPr>
      <w:r w:rsidRPr="00D56EEF">
        <w:rPr>
          <w:rFonts w:ascii="仿宋" w:eastAsia="仿宋" w:hAnsi="仿宋" w:hint="eastAsia"/>
          <w:sz w:val="32"/>
        </w:rPr>
        <w:t>一、收入支出决算总表</w:t>
      </w:r>
    </w:p>
    <w:p w:rsidR="00C95845" w:rsidRPr="00D56EEF" w:rsidRDefault="00C95845">
      <w:pPr>
        <w:rPr>
          <w:rFonts w:ascii="仿宋" w:eastAsia="仿宋" w:hAnsi="仿宋"/>
          <w:sz w:val="32"/>
        </w:rPr>
      </w:pPr>
      <w:r w:rsidRPr="00D56EEF">
        <w:rPr>
          <w:rFonts w:ascii="仿宋" w:eastAsia="仿宋" w:hAnsi="仿宋" w:hint="eastAsia"/>
          <w:sz w:val="32"/>
        </w:rPr>
        <w:t>二、收入决算表</w:t>
      </w:r>
    </w:p>
    <w:p w:rsidR="00C95845" w:rsidRPr="00D56EEF" w:rsidRDefault="00C95845">
      <w:pPr>
        <w:rPr>
          <w:rFonts w:ascii="仿宋" w:eastAsia="仿宋" w:hAnsi="仿宋"/>
          <w:sz w:val="32"/>
        </w:rPr>
      </w:pPr>
      <w:r w:rsidRPr="00D56EEF">
        <w:rPr>
          <w:rFonts w:ascii="仿宋" w:eastAsia="仿宋" w:hAnsi="仿宋" w:hint="eastAsia"/>
          <w:sz w:val="32"/>
        </w:rPr>
        <w:t>三、支出决算表</w:t>
      </w:r>
    </w:p>
    <w:p w:rsidR="00C95845" w:rsidRPr="00D56EEF" w:rsidRDefault="00C95845">
      <w:pPr>
        <w:rPr>
          <w:rFonts w:ascii="仿宋" w:eastAsia="仿宋" w:hAnsi="仿宋"/>
          <w:sz w:val="32"/>
        </w:rPr>
      </w:pPr>
      <w:r w:rsidRPr="00D56EEF">
        <w:rPr>
          <w:rFonts w:ascii="仿宋" w:eastAsia="仿宋" w:hAnsi="仿宋" w:hint="eastAsia"/>
          <w:sz w:val="32"/>
        </w:rPr>
        <w:t>四、财政拨款收入支出决算总表</w:t>
      </w:r>
    </w:p>
    <w:p w:rsidR="00C95845" w:rsidRPr="00D56EEF" w:rsidRDefault="00C95845">
      <w:pPr>
        <w:rPr>
          <w:rFonts w:ascii="仿宋" w:eastAsia="仿宋" w:hAnsi="仿宋"/>
          <w:sz w:val="32"/>
        </w:rPr>
      </w:pPr>
      <w:r w:rsidRPr="00D56EEF">
        <w:rPr>
          <w:rFonts w:ascii="仿宋" w:eastAsia="仿宋" w:hAnsi="仿宋" w:hint="eastAsia"/>
          <w:sz w:val="32"/>
        </w:rPr>
        <w:t>五、一般公共预算财政拨款支出决算表</w:t>
      </w:r>
    </w:p>
    <w:p w:rsidR="00C95845" w:rsidRPr="00D56EEF" w:rsidRDefault="00C95845">
      <w:pPr>
        <w:rPr>
          <w:rFonts w:ascii="仿宋" w:eastAsia="仿宋" w:hAnsi="仿宋"/>
          <w:sz w:val="32"/>
        </w:rPr>
      </w:pPr>
      <w:r w:rsidRPr="00D56EEF">
        <w:rPr>
          <w:rFonts w:ascii="仿宋" w:eastAsia="仿宋" w:hAnsi="仿宋" w:hint="eastAsia"/>
          <w:sz w:val="32"/>
        </w:rPr>
        <w:t>六、一般公共预算财政拨款基本支出决算表</w:t>
      </w:r>
    </w:p>
    <w:p w:rsidR="00C95845" w:rsidRDefault="002D5F80">
      <w:pPr>
        <w:rPr>
          <w:rFonts w:ascii="仿宋" w:eastAsia="仿宋" w:hAnsi="仿宋"/>
          <w:sz w:val="32"/>
        </w:rPr>
      </w:pPr>
      <w:r>
        <w:rPr>
          <w:rFonts w:ascii="仿宋" w:eastAsia="仿宋" w:hAnsi="仿宋" w:hint="eastAsia"/>
          <w:sz w:val="32"/>
        </w:rPr>
        <w:t>七</w:t>
      </w:r>
      <w:r w:rsidR="00C95845" w:rsidRPr="00D56EEF">
        <w:rPr>
          <w:rFonts w:ascii="仿宋" w:eastAsia="仿宋" w:hAnsi="仿宋" w:hint="eastAsia"/>
          <w:sz w:val="32"/>
        </w:rPr>
        <w:t>、部门预算项目支出绩效自评表</w:t>
      </w:r>
    </w:p>
    <w:p w:rsidR="00157B7C" w:rsidRPr="00157B7C" w:rsidRDefault="00157B7C" w:rsidP="00157B7C">
      <w:pPr>
        <w:rPr>
          <w:rFonts w:ascii="仿宋" w:eastAsia="仿宋" w:hAnsi="仿宋"/>
          <w:sz w:val="32"/>
        </w:rPr>
      </w:pPr>
      <w:r>
        <w:rPr>
          <w:rFonts w:ascii="仿宋" w:eastAsia="仿宋" w:hAnsi="仿宋" w:hint="eastAsia"/>
          <w:sz w:val="32"/>
        </w:rPr>
        <w:t>八</w:t>
      </w:r>
      <w:r w:rsidRPr="00157B7C">
        <w:rPr>
          <w:rFonts w:ascii="仿宋" w:eastAsia="仿宋" w:hAnsi="仿宋" w:hint="eastAsia"/>
          <w:sz w:val="32"/>
        </w:rPr>
        <w:t>、一般公共预算财政拨款“三公”经费支出决算表</w:t>
      </w:r>
    </w:p>
    <w:p w:rsidR="00157B7C" w:rsidRDefault="00157B7C" w:rsidP="00157B7C">
      <w:pPr>
        <w:rPr>
          <w:rFonts w:ascii="仿宋" w:eastAsia="仿宋" w:hAnsi="仿宋"/>
          <w:sz w:val="32"/>
        </w:rPr>
      </w:pPr>
      <w:r>
        <w:rPr>
          <w:rFonts w:ascii="仿宋" w:eastAsia="仿宋" w:hAnsi="仿宋" w:hint="eastAsia"/>
          <w:sz w:val="32"/>
        </w:rPr>
        <w:t>九</w:t>
      </w:r>
      <w:r w:rsidRPr="00157B7C">
        <w:rPr>
          <w:rFonts w:ascii="仿宋" w:eastAsia="仿宋" w:hAnsi="仿宋" w:hint="eastAsia"/>
          <w:sz w:val="32"/>
        </w:rPr>
        <w:t>、政府性基金预算财政拨款收入支出决算表</w:t>
      </w:r>
    </w:p>
    <w:p w:rsidR="00157B7C" w:rsidRDefault="00157B7C" w:rsidP="00157B7C">
      <w:pPr>
        <w:rPr>
          <w:rFonts w:ascii="仿宋" w:eastAsia="仿宋" w:hAnsi="仿宋"/>
          <w:sz w:val="32"/>
        </w:rPr>
      </w:pPr>
      <w:r>
        <w:rPr>
          <w:rFonts w:ascii="仿宋" w:eastAsia="仿宋" w:hAnsi="仿宋" w:hint="eastAsia"/>
          <w:sz w:val="32"/>
        </w:rPr>
        <w:t>十</w:t>
      </w:r>
      <w:r w:rsidRPr="00157B7C">
        <w:rPr>
          <w:rFonts w:ascii="仿宋" w:eastAsia="仿宋" w:hAnsi="仿宋" w:hint="eastAsia"/>
          <w:sz w:val="32"/>
        </w:rPr>
        <w:t>、国有</w:t>
      </w:r>
      <w:r w:rsidRPr="00157B7C">
        <w:rPr>
          <w:rFonts w:ascii="仿宋" w:eastAsia="仿宋" w:hAnsi="仿宋"/>
          <w:sz w:val="32"/>
        </w:rPr>
        <w:t>资本经营预算</w:t>
      </w:r>
      <w:r w:rsidRPr="00157B7C">
        <w:rPr>
          <w:rFonts w:ascii="仿宋" w:eastAsia="仿宋" w:hAnsi="仿宋" w:hint="eastAsia"/>
          <w:sz w:val="32"/>
        </w:rPr>
        <w:t>财政拨款支出</w:t>
      </w:r>
      <w:r w:rsidRPr="00157B7C">
        <w:rPr>
          <w:rFonts w:ascii="仿宋" w:eastAsia="仿宋" w:hAnsi="仿宋"/>
          <w:sz w:val="32"/>
        </w:rPr>
        <w:t>决算表</w:t>
      </w:r>
    </w:p>
    <w:p w:rsidR="00157B7C" w:rsidRPr="00157B7C" w:rsidRDefault="00157B7C" w:rsidP="00157B7C">
      <w:pPr>
        <w:rPr>
          <w:rFonts w:ascii="仿宋" w:eastAsia="仿宋" w:hAnsi="仿宋"/>
          <w:sz w:val="32"/>
        </w:rPr>
      </w:pPr>
      <w:r w:rsidRPr="00157B7C">
        <w:rPr>
          <w:rFonts w:ascii="仿宋" w:eastAsia="仿宋" w:hAnsi="仿宋" w:hint="eastAsia"/>
          <w:sz w:val="32"/>
        </w:rPr>
        <w:t>十</w:t>
      </w:r>
      <w:r>
        <w:rPr>
          <w:rFonts w:ascii="仿宋" w:eastAsia="仿宋" w:hAnsi="仿宋" w:hint="eastAsia"/>
          <w:sz w:val="32"/>
        </w:rPr>
        <w:t>一</w:t>
      </w:r>
      <w:r w:rsidRPr="00157B7C">
        <w:rPr>
          <w:rFonts w:ascii="仿宋" w:eastAsia="仿宋" w:hAnsi="仿宋" w:hint="eastAsia"/>
          <w:sz w:val="32"/>
        </w:rPr>
        <w:t>、部门预算项目支出绩效自评表</w:t>
      </w:r>
    </w:p>
    <w:p w:rsidR="00157B7C" w:rsidRPr="00157B7C" w:rsidRDefault="00157B7C" w:rsidP="00157B7C">
      <w:pPr>
        <w:rPr>
          <w:rFonts w:ascii="仿宋" w:eastAsia="仿宋" w:hAnsi="仿宋"/>
          <w:sz w:val="32"/>
        </w:rPr>
      </w:pPr>
    </w:p>
    <w:p w:rsidR="00157B7C" w:rsidRPr="00157B7C" w:rsidRDefault="00157B7C" w:rsidP="00157B7C">
      <w:pPr>
        <w:rPr>
          <w:rFonts w:ascii="仿宋" w:eastAsia="仿宋" w:hAnsi="仿宋"/>
          <w:sz w:val="32"/>
        </w:rPr>
      </w:pPr>
    </w:p>
    <w:p w:rsidR="00157B7C" w:rsidRPr="00D56EEF" w:rsidRDefault="00157B7C">
      <w:pPr>
        <w:rPr>
          <w:rFonts w:ascii="仿宋" w:eastAsia="仿宋" w:hAnsi="仿宋"/>
          <w:sz w:val="32"/>
        </w:rPr>
      </w:pPr>
    </w:p>
    <w:p w:rsidR="00C95845" w:rsidRPr="00D56EEF" w:rsidRDefault="00C95845">
      <w:pPr>
        <w:rPr>
          <w:rFonts w:ascii="黑体" w:eastAsia="黑体" w:hAnsi="黑体"/>
          <w:sz w:val="32"/>
        </w:rPr>
      </w:pPr>
      <w:r w:rsidRPr="00D56EEF">
        <w:rPr>
          <w:rFonts w:ascii="黑体" w:eastAsia="黑体" w:hAnsi="黑体" w:hint="eastAsia"/>
          <w:sz w:val="32"/>
        </w:rPr>
        <w:t xml:space="preserve">第三部分  </w:t>
      </w:r>
      <w:r w:rsidR="00B81292">
        <w:rPr>
          <w:rFonts w:ascii="宋体" w:hAnsi="宋体" w:hint="eastAsia"/>
          <w:sz w:val="32"/>
        </w:rPr>
        <w:t>2023</w:t>
      </w:r>
      <w:r w:rsidRPr="00D56EEF">
        <w:rPr>
          <w:rFonts w:ascii="黑体" w:eastAsia="黑体" w:hAnsi="黑体" w:hint="eastAsia"/>
          <w:sz w:val="32"/>
        </w:rPr>
        <w:t>年度部门决算情况说明</w:t>
      </w:r>
    </w:p>
    <w:p w:rsidR="00C95845" w:rsidRPr="00D56EEF" w:rsidRDefault="00C95845">
      <w:pPr>
        <w:rPr>
          <w:rFonts w:ascii="仿宋" w:eastAsia="仿宋" w:hAnsi="仿宋"/>
          <w:sz w:val="32"/>
        </w:rPr>
      </w:pPr>
      <w:r w:rsidRPr="00D56EEF">
        <w:rPr>
          <w:rFonts w:ascii="仿宋" w:eastAsia="仿宋" w:hAnsi="仿宋" w:hint="eastAsia"/>
          <w:sz w:val="32"/>
        </w:rPr>
        <w:t>一、</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收入支出决</w:t>
      </w:r>
      <w:r w:rsidRPr="00D56EEF">
        <w:rPr>
          <w:rFonts w:ascii="仿宋" w:eastAsia="仿宋" w:hAnsi="仿宋" w:hint="eastAsia"/>
          <w:sz w:val="32"/>
        </w:rPr>
        <w:lastRenderedPageBreak/>
        <w:t>算总体情况说明</w:t>
      </w:r>
    </w:p>
    <w:p w:rsidR="00C95845" w:rsidRPr="00D56EEF" w:rsidRDefault="00C95845">
      <w:pPr>
        <w:rPr>
          <w:rFonts w:ascii="仿宋" w:eastAsia="仿宋" w:hAnsi="仿宋"/>
          <w:sz w:val="32"/>
        </w:rPr>
      </w:pPr>
      <w:r w:rsidRPr="00D56EEF">
        <w:rPr>
          <w:rFonts w:ascii="仿宋" w:eastAsia="仿宋" w:hAnsi="仿宋" w:hint="eastAsia"/>
          <w:sz w:val="32"/>
        </w:rPr>
        <w:t>二、</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收入决算情况说明</w:t>
      </w:r>
    </w:p>
    <w:p w:rsidR="00C95845" w:rsidRPr="00D56EEF" w:rsidRDefault="00C95845">
      <w:pPr>
        <w:rPr>
          <w:rFonts w:ascii="仿宋" w:eastAsia="仿宋" w:hAnsi="仿宋"/>
          <w:sz w:val="32"/>
        </w:rPr>
      </w:pPr>
      <w:r w:rsidRPr="00D56EEF">
        <w:rPr>
          <w:rFonts w:ascii="仿宋" w:eastAsia="仿宋" w:hAnsi="仿宋" w:hint="eastAsia"/>
          <w:sz w:val="32"/>
        </w:rPr>
        <w:t>三、</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支出决算情况说明</w:t>
      </w:r>
    </w:p>
    <w:p w:rsidR="00C95845" w:rsidRPr="00D56EEF" w:rsidRDefault="00C95845">
      <w:pPr>
        <w:rPr>
          <w:rFonts w:ascii="仿宋" w:eastAsia="仿宋" w:hAnsi="仿宋"/>
          <w:sz w:val="32"/>
        </w:rPr>
      </w:pPr>
      <w:r w:rsidRPr="00D56EEF">
        <w:rPr>
          <w:rFonts w:ascii="仿宋" w:eastAsia="仿宋" w:hAnsi="仿宋" w:hint="eastAsia"/>
          <w:sz w:val="32"/>
        </w:rPr>
        <w:t>四、财政拨款收入支出决算总体情况说明</w:t>
      </w:r>
    </w:p>
    <w:p w:rsidR="00C95845" w:rsidRPr="00D56EEF" w:rsidRDefault="00C95845">
      <w:pPr>
        <w:rPr>
          <w:rFonts w:ascii="仿宋" w:eastAsia="仿宋" w:hAnsi="仿宋"/>
          <w:sz w:val="32"/>
        </w:rPr>
      </w:pPr>
      <w:r w:rsidRPr="00D56EEF">
        <w:rPr>
          <w:rFonts w:ascii="仿宋" w:eastAsia="仿宋" w:hAnsi="仿宋" w:hint="eastAsia"/>
          <w:sz w:val="32"/>
        </w:rPr>
        <w:t>五、</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一般公共预算财政拨款支出决算情况说明</w:t>
      </w:r>
    </w:p>
    <w:p w:rsidR="00C95845" w:rsidRPr="00D56EEF" w:rsidRDefault="00C95845">
      <w:pPr>
        <w:rPr>
          <w:rFonts w:ascii="仿宋" w:eastAsia="仿宋" w:hAnsi="仿宋"/>
          <w:sz w:val="32"/>
        </w:rPr>
      </w:pPr>
      <w:r w:rsidRPr="00D56EEF">
        <w:rPr>
          <w:rFonts w:ascii="仿宋" w:eastAsia="仿宋" w:hAnsi="仿宋" w:hint="eastAsia"/>
          <w:sz w:val="32"/>
        </w:rPr>
        <w:t>六、</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一般公共预算财政拨款基本支出决算情况说明</w:t>
      </w:r>
    </w:p>
    <w:p w:rsidR="00C95845" w:rsidRPr="00D56EEF" w:rsidRDefault="00C95845">
      <w:pPr>
        <w:rPr>
          <w:rFonts w:ascii="仿宋" w:eastAsia="仿宋" w:hAnsi="仿宋"/>
          <w:sz w:val="32"/>
        </w:rPr>
      </w:pPr>
      <w:r w:rsidRPr="00D56EEF">
        <w:rPr>
          <w:rFonts w:ascii="仿宋" w:eastAsia="仿宋" w:hAnsi="仿宋" w:hint="eastAsia"/>
          <w:sz w:val="32"/>
        </w:rPr>
        <w:t>七、</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一般公共预算财政拨款“三公”经费支出决算情况说明</w:t>
      </w:r>
    </w:p>
    <w:p w:rsidR="00C95845" w:rsidRPr="00D56EEF" w:rsidRDefault="00C95845">
      <w:pPr>
        <w:rPr>
          <w:rFonts w:ascii="仿宋" w:eastAsia="仿宋" w:hAnsi="仿宋"/>
          <w:sz w:val="32"/>
        </w:rPr>
      </w:pPr>
      <w:r w:rsidRPr="00D56EEF">
        <w:rPr>
          <w:rFonts w:ascii="仿宋" w:eastAsia="仿宋" w:hAnsi="仿宋" w:hint="eastAsia"/>
          <w:sz w:val="32"/>
        </w:rPr>
        <w:t>八、</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政府性基金预算财政拨款收入支出决算情况说明</w:t>
      </w:r>
    </w:p>
    <w:p w:rsidR="00C95845" w:rsidRPr="00D56EEF" w:rsidRDefault="00C95845">
      <w:pPr>
        <w:rPr>
          <w:rFonts w:ascii="仿宋" w:eastAsia="仿宋" w:hAnsi="仿宋"/>
          <w:sz w:val="32"/>
        </w:rPr>
      </w:pPr>
      <w:r w:rsidRPr="00D56EEF">
        <w:rPr>
          <w:rFonts w:ascii="仿宋" w:eastAsia="仿宋" w:hAnsi="仿宋" w:hint="eastAsia"/>
          <w:sz w:val="32"/>
        </w:rPr>
        <w:t>九、</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预算绩效管理情况说明</w:t>
      </w:r>
    </w:p>
    <w:p w:rsidR="00C95845" w:rsidRPr="00D56EEF" w:rsidRDefault="00C95845">
      <w:pPr>
        <w:rPr>
          <w:rFonts w:ascii="仿宋" w:eastAsia="仿宋" w:hAnsi="仿宋"/>
          <w:sz w:val="32"/>
        </w:rPr>
      </w:pPr>
      <w:r w:rsidRPr="00D56EEF">
        <w:rPr>
          <w:rFonts w:ascii="仿宋" w:eastAsia="仿宋" w:hAnsi="仿宋" w:hint="eastAsia"/>
          <w:sz w:val="32"/>
        </w:rPr>
        <w:t>十、</w:t>
      </w:r>
      <w:r w:rsidR="00844078">
        <w:rPr>
          <w:rFonts w:ascii="黑体" w:eastAsia="黑体" w:hAnsi="黑体" w:hint="eastAsia"/>
          <w:sz w:val="32"/>
        </w:rPr>
        <w:t>关于</w:t>
      </w:r>
      <w:r w:rsidR="00844078">
        <w:rPr>
          <w:rFonts w:ascii="黑体" w:eastAsia="黑体" w:hAnsi="黑体" w:hint="eastAsia"/>
          <w:sz w:val="32"/>
          <w:szCs w:val="30"/>
        </w:rPr>
        <w:t>长春经济技术开发区档案室</w:t>
      </w:r>
      <w:r w:rsidR="00B81292">
        <w:rPr>
          <w:rFonts w:ascii="黑体" w:eastAsia="黑体" w:hAnsi="黑体" w:hint="eastAsia"/>
          <w:sz w:val="32"/>
          <w:szCs w:val="30"/>
        </w:rPr>
        <w:t>2023</w:t>
      </w:r>
      <w:r w:rsidR="00844078">
        <w:rPr>
          <w:rFonts w:ascii="黑体" w:eastAsia="黑体" w:hAnsi="黑体" w:hint="eastAsia"/>
          <w:sz w:val="32"/>
          <w:szCs w:val="30"/>
        </w:rPr>
        <w:t>年度</w:t>
      </w:r>
      <w:r w:rsidRPr="00D56EEF">
        <w:rPr>
          <w:rFonts w:ascii="仿宋" w:eastAsia="仿宋" w:hAnsi="仿宋" w:hint="eastAsia"/>
          <w:sz w:val="32"/>
        </w:rPr>
        <w:t>其他重要事项情况说明</w:t>
      </w:r>
    </w:p>
    <w:p w:rsidR="00C95845" w:rsidRPr="00D56EEF" w:rsidRDefault="00C95845">
      <w:pPr>
        <w:rPr>
          <w:rFonts w:ascii="黑体" w:eastAsia="黑体" w:hAnsi="黑体"/>
          <w:sz w:val="32"/>
        </w:rPr>
      </w:pPr>
      <w:r w:rsidRPr="00D56EEF">
        <w:rPr>
          <w:rFonts w:ascii="黑体" w:eastAsia="黑体" w:hAnsi="黑体" w:hint="eastAsia"/>
          <w:sz w:val="32"/>
        </w:rPr>
        <w:t>第四部分  名词解释</w:t>
      </w:r>
    </w:p>
    <w:p w:rsidR="00C95845" w:rsidRPr="00D56EEF" w:rsidRDefault="00C95845">
      <w:pPr>
        <w:rPr>
          <w:rFonts w:ascii="仿宋" w:eastAsia="仿宋" w:hAnsi="仿宋"/>
          <w:sz w:val="32"/>
        </w:rPr>
      </w:pPr>
    </w:p>
    <w:p w:rsidR="00C95845" w:rsidRPr="00D56EEF" w:rsidRDefault="00C95845">
      <w:pPr>
        <w:rPr>
          <w:rFonts w:ascii="仿宋" w:eastAsia="仿宋" w:hAnsi="仿宋"/>
          <w:sz w:val="32"/>
        </w:rPr>
      </w:pPr>
    </w:p>
    <w:p w:rsidR="00C95845" w:rsidRPr="00D56EEF" w:rsidRDefault="00C95845">
      <w:pPr>
        <w:rPr>
          <w:rFonts w:ascii="仿宋" w:eastAsia="仿宋" w:hAnsi="仿宋"/>
          <w:sz w:val="32"/>
        </w:rPr>
      </w:pPr>
    </w:p>
    <w:p w:rsidR="00C95845" w:rsidRPr="00D56EEF" w:rsidRDefault="00C95845">
      <w:pPr>
        <w:jc w:val="center"/>
        <w:rPr>
          <w:rFonts w:ascii="黑体" w:eastAsia="黑体" w:hAnsi="黑体"/>
          <w:sz w:val="32"/>
        </w:rPr>
      </w:pPr>
    </w:p>
    <w:p w:rsidR="00C95845" w:rsidRDefault="00C95845">
      <w:pPr>
        <w:jc w:val="center"/>
        <w:rPr>
          <w:rFonts w:ascii="仿宋" w:eastAsia="仿宋" w:hAnsi="仿宋"/>
          <w:sz w:val="32"/>
        </w:rPr>
      </w:pPr>
    </w:p>
    <w:p w:rsidR="009F24F0" w:rsidRDefault="009F24F0">
      <w:pPr>
        <w:jc w:val="center"/>
        <w:rPr>
          <w:rFonts w:ascii="仿宋" w:eastAsia="仿宋" w:hAnsi="仿宋"/>
          <w:sz w:val="32"/>
        </w:rPr>
      </w:pPr>
    </w:p>
    <w:p w:rsidR="009F24F0" w:rsidRPr="00D56EEF" w:rsidRDefault="009F24F0">
      <w:pPr>
        <w:jc w:val="center"/>
        <w:rPr>
          <w:rFonts w:ascii="仿宋" w:eastAsia="仿宋" w:hAnsi="仿宋"/>
          <w:sz w:val="32"/>
        </w:rPr>
      </w:pPr>
    </w:p>
    <w:p w:rsidR="00C95845" w:rsidRPr="00D56EEF" w:rsidRDefault="00C95845">
      <w:pPr>
        <w:jc w:val="center"/>
        <w:rPr>
          <w:rFonts w:ascii="方正小标宋简体" w:eastAsia="方正小标宋简体" w:hAnsi="方正小标宋简体"/>
          <w:sz w:val="44"/>
        </w:rPr>
      </w:pPr>
    </w:p>
    <w:p w:rsidR="00C95845" w:rsidRPr="00D56EEF" w:rsidRDefault="00C95845">
      <w:pPr>
        <w:jc w:val="center"/>
        <w:rPr>
          <w:rFonts w:ascii="方正小标宋简体" w:eastAsia="方正小标宋简体" w:hAnsi="方正小标宋简体"/>
          <w:sz w:val="44"/>
        </w:rPr>
      </w:pPr>
    </w:p>
    <w:p w:rsidR="00C95845" w:rsidRPr="00991992" w:rsidRDefault="00C95845">
      <w:pPr>
        <w:ind w:firstLineChars="500" w:firstLine="2200"/>
        <w:rPr>
          <w:rFonts w:ascii="宋体" w:hAnsi="宋体"/>
          <w:sz w:val="44"/>
        </w:rPr>
      </w:pPr>
      <w:r w:rsidRPr="00991992">
        <w:rPr>
          <w:rFonts w:ascii="宋体" w:hAnsi="宋体" w:hint="eastAsia"/>
          <w:sz w:val="44"/>
        </w:rPr>
        <w:t>第一部分  部门概况</w:t>
      </w:r>
    </w:p>
    <w:p w:rsidR="00C95845" w:rsidRPr="00D56EEF" w:rsidRDefault="00C95845">
      <w:pPr>
        <w:rPr>
          <w:rFonts w:ascii="黑体" w:eastAsia="黑体" w:hAnsi="黑体"/>
          <w:sz w:val="32"/>
        </w:rPr>
      </w:pPr>
      <w:r w:rsidRPr="00D56EEF">
        <w:rPr>
          <w:rFonts w:ascii="黑体" w:eastAsia="黑体" w:hAnsi="黑体" w:hint="eastAsia"/>
          <w:sz w:val="32"/>
        </w:rPr>
        <w:t xml:space="preserve">    一、部门职责</w:t>
      </w:r>
    </w:p>
    <w:p w:rsidR="00844078" w:rsidRDefault="00C95845" w:rsidP="00BF4950">
      <w:pPr>
        <w:rPr>
          <w:rFonts w:ascii="宋体" w:hAnsi="宋体"/>
          <w:sz w:val="32"/>
        </w:rPr>
      </w:pPr>
      <w:r w:rsidRPr="00D56EEF">
        <w:rPr>
          <w:rFonts w:ascii="仿宋" w:eastAsia="仿宋" w:hAnsi="仿宋" w:hint="eastAsia"/>
          <w:sz w:val="32"/>
        </w:rPr>
        <w:t xml:space="preserve">    </w:t>
      </w:r>
      <w:r w:rsidR="00844078">
        <w:rPr>
          <w:rFonts w:ascii="宋体" w:hAnsi="宋体" w:hint="eastAsia"/>
          <w:sz w:val="32"/>
        </w:rPr>
        <w:t>1、贯彻国家、省、市关于档案工作的法规、政策、规定，根据开发区的具体情况制定各类档案的规章制度、办法和标准。</w:t>
      </w:r>
    </w:p>
    <w:p w:rsidR="00844078" w:rsidRDefault="00844078" w:rsidP="00BF4950">
      <w:pPr>
        <w:ind w:firstLineChars="200" w:firstLine="640"/>
        <w:rPr>
          <w:rFonts w:ascii="宋体" w:hAnsi="宋体"/>
          <w:sz w:val="32"/>
        </w:rPr>
      </w:pPr>
      <w:r>
        <w:rPr>
          <w:rFonts w:ascii="宋体" w:hAnsi="宋体" w:hint="eastAsia"/>
          <w:sz w:val="32"/>
        </w:rPr>
        <w:t>2、指导各部门、单位对各类档案实施预立卷和资料的积累、收集、整理、成卷、归档、编目、统计，并对全区档案实行统一管理。</w:t>
      </w:r>
    </w:p>
    <w:p w:rsidR="00844078" w:rsidRDefault="00844078" w:rsidP="00BF4950">
      <w:pPr>
        <w:ind w:firstLineChars="200" w:firstLine="640"/>
        <w:rPr>
          <w:rFonts w:ascii="宋体" w:hAnsi="宋体"/>
          <w:sz w:val="32"/>
        </w:rPr>
      </w:pPr>
      <w:r>
        <w:rPr>
          <w:rFonts w:ascii="宋体" w:hAnsi="宋体" w:hint="eastAsia"/>
          <w:sz w:val="32"/>
        </w:rPr>
        <w:t>3、严格执行档案管理保密安全制度，确保档案完整、安全。</w:t>
      </w:r>
    </w:p>
    <w:p w:rsidR="00844078" w:rsidRDefault="00844078" w:rsidP="00BF4950">
      <w:pPr>
        <w:ind w:firstLineChars="200" w:firstLine="640"/>
        <w:rPr>
          <w:rFonts w:ascii="宋体" w:hAnsi="宋体"/>
          <w:sz w:val="32"/>
        </w:rPr>
      </w:pPr>
      <w:r>
        <w:rPr>
          <w:rFonts w:ascii="宋体" w:hAnsi="宋体" w:hint="eastAsia"/>
          <w:sz w:val="32"/>
        </w:rPr>
        <w:t>4、组织全区档案员学习档案业务知识，参加上级主办的档案业务培训。</w:t>
      </w:r>
    </w:p>
    <w:p w:rsidR="00844078" w:rsidRDefault="00844078" w:rsidP="00BF4950">
      <w:pPr>
        <w:ind w:firstLineChars="200" w:firstLine="640"/>
        <w:rPr>
          <w:rFonts w:ascii="宋体" w:hAnsi="宋体"/>
          <w:sz w:val="32"/>
        </w:rPr>
      </w:pPr>
      <w:r>
        <w:rPr>
          <w:rFonts w:ascii="宋体" w:hAnsi="宋体" w:hint="eastAsia"/>
          <w:sz w:val="32"/>
        </w:rPr>
        <w:t>5、负责为开发区各项工作提供档案资料查阅服务。</w:t>
      </w:r>
    </w:p>
    <w:p w:rsidR="00844078" w:rsidRDefault="00844078" w:rsidP="00BF4950">
      <w:pPr>
        <w:ind w:firstLineChars="200" w:firstLine="640"/>
        <w:rPr>
          <w:rFonts w:ascii="宋体" w:hAnsi="宋体"/>
          <w:sz w:val="32"/>
        </w:rPr>
      </w:pPr>
      <w:r>
        <w:rPr>
          <w:rFonts w:ascii="宋体" w:hAnsi="宋体" w:hint="eastAsia"/>
          <w:sz w:val="32"/>
        </w:rPr>
        <w:t>6、负责档案信息网络管理工作，并对基层单位进行业务指导、检查考核；利用档案管理软件实施文档一体化管理</w:t>
      </w:r>
      <w:r>
        <w:rPr>
          <w:rFonts w:ascii="宋体" w:hAnsi="宋体" w:hint="eastAsia"/>
          <w:sz w:val="32"/>
        </w:rPr>
        <w:lastRenderedPageBreak/>
        <w:t>和电子文件的归档工作。</w:t>
      </w:r>
    </w:p>
    <w:p w:rsidR="00844078" w:rsidRDefault="00844078" w:rsidP="00BF4950">
      <w:pPr>
        <w:ind w:firstLineChars="200" w:firstLine="640"/>
        <w:rPr>
          <w:rFonts w:ascii="宋体" w:hAnsi="宋体"/>
          <w:sz w:val="32"/>
        </w:rPr>
      </w:pPr>
      <w:r>
        <w:rPr>
          <w:rFonts w:ascii="宋体" w:hAnsi="宋体" w:hint="eastAsia"/>
          <w:sz w:val="32"/>
        </w:rPr>
        <w:t>7、参与、编辑出版档案史料。</w:t>
      </w:r>
    </w:p>
    <w:p w:rsidR="00844078" w:rsidRDefault="00844078" w:rsidP="00BF4950">
      <w:pPr>
        <w:ind w:firstLineChars="200" w:firstLine="640"/>
        <w:rPr>
          <w:rFonts w:ascii="宋体" w:hAnsi="宋体"/>
          <w:sz w:val="32"/>
        </w:rPr>
      </w:pPr>
      <w:r>
        <w:rPr>
          <w:rFonts w:ascii="宋体" w:hAnsi="宋体" w:hint="eastAsia"/>
          <w:sz w:val="32"/>
        </w:rPr>
        <w:t>8、对区内各部门、单位、街镇及社区的档案管理工作进行监督、检查、指导。</w:t>
      </w:r>
    </w:p>
    <w:p w:rsidR="00844078" w:rsidRDefault="00844078" w:rsidP="00BF4950">
      <w:pPr>
        <w:ind w:firstLineChars="200" w:firstLine="640"/>
        <w:rPr>
          <w:rFonts w:ascii="宋体" w:hAnsi="宋体"/>
          <w:sz w:val="32"/>
        </w:rPr>
      </w:pPr>
      <w:r>
        <w:rPr>
          <w:rFonts w:ascii="宋体" w:hAnsi="宋体" w:hint="eastAsia"/>
          <w:sz w:val="32"/>
        </w:rPr>
        <w:t>9、</w:t>
      </w:r>
      <w:r w:rsidR="00000C8A">
        <w:rPr>
          <w:rFonts w:ascii="宋体" w:hAnsi="宋体" w:hint="eastAsia"/>
          <w:sz w:val="32"/>
        </w:rPr>
        <w:t>负责干部档案的保管和存储工作</w:t>
      </w:r>
      <w:r>
        <w:rPr>
          <w:rFonts w:ascii="宋体" w:hAnsi="宋体" w:hint="eastAsia"/>
          <w:sz w:val="32"/>
        </w:rPr>
        <w:t>。</w:t>
      </w:r>
    </w:p>
    <w:p w:rsidR="00844078" w:rsidRDefault="00844078" w:rsidP="00BF4950">
      <w:pPr>
        <w:ind w:firstLineChars="200" w:firstLine="640"/>
        <w:rPr>
          <w:rFonts w:ascii="宋体" w:hAnsi="宋体" w:cs="宋体"/>
          <w:kern w:val="0"/>
          <w:sz w:val="32"/>
          <w:szCs w:val="32"/>
        </w:rPr>
      </w:pPr>
      <w:r>
        <w:rPr>
          <w:rFonts w:ascii="宋体" w:hAnsi="宋体" w:hint="eastAsia"/>
          <w:sz w:val="32"/>
        </w:rPr>
        <w:t>10、承办党工委、管委会、管委会办公室交办的其他工作。</w:t>
      </w:r>
    </w:p>
    <w:p w:rsidR="00C95845" w:rsidRPr="00D56EEF" w:rsidRDefault="00C95845">
      <w:pPr>
        <w:numPr>
          <w:ilvl w:val="0"/>
          <w:numId w:val="1"/>
        </w:numPr>
        <w:ind w:firstLineChars="200" w:firstLine="640"/>
        <w:rPr>
          <w:rFonts w:ascii="黑体" w:eastAsia="黑体" w:hAnsi="黑体"/>
          <w:sz w:val="32"/>
        </w:rPr>
      </w:pPr>
      <w:r w:rsidRPr="00D56EEF">
        <w:rPr>
          <w:rFonts w:ascii="黑体" w:eastAsia="黑体" w:hAnsi="黑体" w:hint="eastAsia"/>
          <w:sz w:val="32"/>
        </w:rPr>
        <w:t>机构设置及部门决算单位构成</w:t>
      </w:r>
    </w:p>
    <w:p w:rsidR="00844078" w:rsidRDefault="00844078" w:rsidP="00BF4950">
      <w:pPr>
        <w:ind w:firstLineChars="200" w:firstLine="640"/>
        <w:rPr>
          <w:rFonts w:ascii="宋体" w:hAnsi="宋体"/>
          <w:sz w:val="32"/>
        </w:rPr>
      </w:pPr>
      <w:r>
        <w:rPr>
          <w:rFonts w:ascii="宋体" w:hAnsi="宋体" w:hint="eastAsia"/>
          <w:sz w:val="32"/>
        </w:rPr>
        <w:t>根据上述职责，长春经济技术开发区档案室内设1个机构：长春经济技术开发区档案室本级。</w:t>
      </w:r>
    </w:p>
    <w:p w:rsidR="00844078" w:rsidRDefault="00B81292" w:rsidP="00BF4950">
      <w:pPr>
        <w:ind w:firstLineChars="200" w:firstLine="640"/>
        <w:rPr>
          <w:rFonts w:ascii="仿宋" w:eastAsia="仿宋" w:hAnsi="仿宋"/>
          <w:sz w:val="32"/>
        </w:rPr>
      </w:pPr>
      <w:r>
        <w:rPr>
          <w:rFonts w:ascii="仿宋" w:eastAsia="仿宋" w:hAnsi="仿宋" w:hint="eastAsia"/>
          <w:sz w:val="32"/>
        </w:rPr>
        <w:t>2023</w:t>
      </w:r>
      <w:r w:rsidR="00844078">
        <w:rPr>
          <w:rFonts w:ascii="仿宋" w:eastAsia="仿宋" w:hAnsi="仿宋" w:hint="eastAsia"/>
          <w:sz w:val="32"/>
        </w:rPr>
        <w:t>年实有人员</w:t>
      </w:r>
      <w:r w:rsidR="00D534CE">
        <w:rPr>
          <w:rFonts w:ascii="仿宋" w:hAnsi="仿宋" w:hint="eastAsia"/>
          <w:sz w:val="32"/>
        </w:rPr>
        <w:t>8</w:t>
      </w:r>
      <w:r w:rsidR="00844078">
        <w:rPr>
          <w:rFonts w:ascii="仿宋" w:eastAsia="仿宋" w:hAnsi="仿宋" w:hint="eastAsia"/>
          <w:sz w:val="32"/>
        </w:rPr>
        <w:t>人，其中：在职人员</w:t>
      </w:r>
      <w:r w:rsidR="00D534CE">
        <w:rPr>
          <w:rFonts w:ascii="仿宋" w:hAnsi="仿宋" w:hint="eastAsia"/>
          <w:sz w:val="32"/>
        </w:rPr>
        <w:t>5</w:t>
      </w:r>
      <w:r w:rsidR="00844078">
        <w:rPr>
          <w:rFonts w:ascii="仿宋" w:eastAsia="仿宋" w:hAnsi="仿宋" w:hint="eastAsia"/>
          <w:sz w:val="32"/>
        </w:rPr>
        <w:t>人，离退休人员</w:t>
      </w:r>
      <w:r w:rsidR="00844078">
        <w:rPr>
          <w:rFonts w:ascii="仿宋" w:hAnsi="仿宋" w:hint="eastAsia"/>
          <w:sz w:val="32"/>
        </w:rPr>
        <w:t>3</w:t>
      </w:r>
      <w:r w:rsidR="00844078">
        <w:rPr>
          <w:rFonts w:ascii="仿宋" w:eastAsia="仿宋" w:hAnsi="仿宋" w:hint="eastAsia"/>
          <w:sz w:val="32"/>
        </w:rPr>
        <w:t>人。</w:t>
      </w:r>
    </w:p>
    <w:p w:rsidR="00844078" w:rsidRDefault="00844078" w:rsidP="00844078">
      <w:pPr>
        <w:rPr>
          <w:rFonts w:ascii="仿宋" w:eastAsia="仿宋" w:hAnsi="仿宋"/>
          <w:sz w:val="32"/>
        </w:rPr>
      </w:pPr>
    </w:p>
    <w:p w:rsidR="00C95845" w:rsidRPr="00D56EEF" w:rsidRDefault="00C95845">
      <w:pPr>
        <w:jc w:val="center"/>
        <w:rPr>
          <w:rFonts w:ascii="方正小标宋简体" w:eastAsia="方正小标宋简体" w:hAnsi="方正小标宋简体"/>
          <w:sz w:val="44"/>
        </w:rPr>
      </w:pPr>
    </w:p>
    <w:p w:rsidR="00C95845" w:rsidRPr="00D56EEF" w:rsidRDefault="00C95845">
      <w:pPr>
        <w:jc w:val="center"/>
        <w:rPr>
          <w:rFonts w:ascii="方正小标宋简体" w:eastAsia="方正小标宋简体" w:hAnsi="方正小标宋简体"/>
          <w:sz w:val="44"/>
        </w:rPr>
      </w:pPr>
    </w:p>
    <w:p w:rsidR="00BF4950" w:rsidRDefault="00BF4950">
      <w:pPr>
        <w:jc w:val="center"/>
        <w:rPr>
          <w:rFonts w:ascii="方正小标宋简体" w:eastAsia="方正小标宋简体" w:hAnsi="方正小标宋简体"/>
          <w:sz w:val="44"/>
        </w:rPr>
      </w:pPr>
    </w:p>
    <w:p w:rsidR="00000C8A" w:rsidRDefault="00000C8A">
      <w:pPr>
        <w:jc w:val="center"/>
        <w:rPr>
          <w:rFonts w:ascii="方正小标宋简体" w:eastAsia="方正小标宋简体" w:hAnsi="方正小标宋简体"/>
          <w:sz w:val="44"/>
        </w:rPr>
      </w:pPr>
    </w:p>
    <w:p w:rsidR="00000C8A" w:rsidRDefault="00000C8A">
      <w:pPr>
        <w:jc w:val="center"/>
        <w:rPr>
          <w:rFonts w:ascii="方正小标宋简体" w:eastAsia="方正小标宋简体" w:hAnsi="方正小标宋简体"/>
          <w:sz w:val="44"/>
        </w:rPr>
      </w:pPr>
    </w:p>
    <w:p w:rsidR="00000C8A" w:rsidRDefault="00000C8A">
      <w:pPr>
        <w:jc w:val="center"/>
        <w:rPr>
          <w:rFonts w:ascii="方正小标宋简体" w:eastAsia="方正小标宋简体" w:hAnsi="方正小标宋简体"/>
          <w:sz w:val="44"/>
        </w:rPr>
      </w:pPr>
    </w:p>
    <w:p w:rsidR="00000C8A" w:rsidRDefault="00000C8A">
      <w:pPr>
        <w:jc w:val="center"/>
        <w:rPr>
          <w:rFonts w:ascii="方正小标宋简体" w:eastAsia="方正小标宋简体" w:hAnsi="方正小标宋简体"/>
          <w:sz w:val="44"/>
        </w:rPr>
      </w:pPr>
    </w:p>
    <w:p w:rsidR="00000C8A" w:rsidRPr="00D56EEF" w:rsidRDefault="00000C8A">
      <w:pPr>
        <w:jc w:val="center"/>
        <w:rPr>
          <w:rFonts w:ascii="方正小标宋简体" w:eastAsia="方正小标宋简体" w:hAnsi="方正小标宋简体"/>
          <w:sz w:val="44"/>
        </w:rPr>
      </w:pPr>
    </w:p>
    <w:p w:rsidR="00C95845" w:rsidRPr="00000C8A" w:rsidRDefault="00C95845">
      <w:pPr>
        <w:jc w:val="center"/>
        <w:rPr>
          <w:rFonts w:ascii="方正小标宋简体" w:eastAsia="方正小标宋简体" w:hAnsi="方正小标宋简体"/>
          <w:sz w:val="44"/>
        </w:rPr>
      </w:pPr>
    </w:p>
    <w:p w:rsidR="00C95845" w:rsidRPr="00D56EEF" w:rsidRDefault="00C95845">
      <w:pPr>
        <w:jc w:val="center"/>
        <w:rPr>
          <w:rFonts w:ascii="方正小标宋简体" w:eastAsia="方正小标宋简体" w:hAnsi="方正小标宋简体"/>
          <w:sz w:val="44"/>
        </w:rPr>
      </w:pPr>
    </w:p>
    <w:p w:rsidR="00C95845" w:rsidRPr="00844078" w:rsidRDefault="00C95845" w:rsidP="00157B7C">
      <w:pPr>
        <w:ind w:firstLineChars="300" w:firstLine="1320"/>
        <w:rPr>
          <w:rFonts w:ascii="宋体" w:hAnsi="宋体"/>
          <w:sz w:val="32"/>
        </w:rPr>
      </w:pPr>
      <w:r w:rsidRPr="00844078">
        <w:rPr>
          <w:rFonts w:ascii="宋体" w:hAnsi="宋体" w:hint="eastAsia"/>
          <w:sz w:val="44"/>
        </w:rPr>
        <w:t xml:space="preserve">第二部分 </w:t>
      </w:r>
      <w:r w:rsidR="00B81292">
        <w:rPr>
          <w:rFonts w:ascii="宋体" w:hAnsi="宋体" w:hint="eastAsia"/>
          <w:sz w:val="44"/>
        </w:rPr>
        <w:t>2023</w:t>
      </w:r>
      <w:r w:rsidRPr="00844078">
        <w:rPr>
          <w:rFonts w:ascii="宋体" w:hAnsi="宋体" w:hint="eastAsia"/>
          <w:sz w:val="44"/>
        </w:rPr>
        <w:t>年度部门决算表</w:t>
      </w:r>
    </w:p>
    <w:p w:rsidR="00C95845" w:rsidRDefault="00AA132F" w:rsidP="00AA132F">
      <w:pPr>
        <w:rPr>
          <w:rFonts w:ascii="黑体" w:eastAsia="黑体" w:hAnsi="黑体"/>
          <w:sz w:val="32"/>
        </w:rPr>
      </w:pPr>
      <w:r>
        <w:rPr>
          <w:rFonts w:ascii="黑体" w:eastAsia="黑体" w:hAnsi="黑体" w:hint="eastAsia"/>
          <w:sz w:val="32"/>
        </w:rPr>
        <w:t>一、</w:t>
      </w:r>
      <w:r w:rsidR="00C95845" w:rsidRPr="00D56EEF">
        <w:rPr>
          <w:rFonts w:ascii="黑体" w:eastAsia="黑体" w:hAnsi="黑体" w:hint="eastAsia"/>
          <w:sz w:val="32"/>
        </w:rPr>
        <w:t>收入支出决算总表</w:t>
      </w:r>
    </w:p>
    <w:tbl>
      <w:tblPr>
        <w:tblW w:w="10436" w:type="dxa"/>
        <w:tblInd w:w="-885" w:type="dxa"/>
        <w:tblLook w:val="04A0" w:firstRow="1" w:lastRow="0" w:firstColumn="1" w:lastColumn="0" w:noHBand="0" w:noVBand="1"/>
      </w:tblPr>
      <w:tblGrid>
        <w:gridCol w:w="2336"/>
        <w:gridCol w:w="783"/>
        <w:gridCol w:w="1481"/>
        <w:gridCol w:w="3741"/>
        <w:gridCol w:w="709"/>
        <w:gridCol w:w="1591"/>
      </w:tblGrid>
      <w:tr w:rsidR="00AA132F" w:rsidRPr="00AA132F" w:rsidTr="00D534CE">
        <w:trPr>
          <w:trHeight w:val="255"/>
        </w:trPr>
        <w:tc>
          <w:tcPr>
            <w:tcW w:w="2336"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783"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276"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3741"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709"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591" w:type="dxa"/>
            <w:tcBorders>
              <w:top w:val="nil"/>
              <w:left w:val="nil"/>
              <w:bottom w:val="nil"/>
              <w:right w:val="nil"/>
            </w:tcBorders>
            <w:shd w:val="clear" w:color="auto" w:fill="auto"/>
            <w:noWrap/>
            <w:vAlign w:val="bottom"/>
            <w:hideMark/>
          </w:tcPr>
          <w:p w:rsidR="00AA132F" w:rsidRPr="00AA132F" w:rsidRDefault="00AA132F" w:rsidP="00AA132F">
            <w:pPr>
              <w:widowControl/>
              <w:jc w:val="right"/>
              <w:rPr>
                <w:rFonts w:ascii="宋体" w:hAnsi="宋体" w:cs="Arial"/>
                <w:color w:val="000000"/>
                <w:kern w:val="0"/>
                <w:sz w:val="20"/>
              </w:rPr>
            </w:pPr>
            <w:r w:rsidRPr="00AA132F">
              <w:rPr>
                <w:rFonts w:ascii="宋体" w:hAnsi="宋体" w:cs="Arial" w:hint="eastAsia"/>
                <w:color w:val="000000"/>
                <w:kern w:val="0"/>
                <w:sz w:val="20"/>
              </w:rPr>
              <w:t>财决批复01表</w:t>
            </w:r>
          </w:p>
        </w:tc>
      </w:tr>
      <w:tr w:rsidR="00AA132F" w:rsidRPr="00AA132F" w:rsidTr="00D534CE">
        <w:trPr>
          <w:trHeight w:val="255"/>
        </w:trPr>
        <w:tc>
          <w:tcPr>
            <w:tcW w:w="4395" w:type="dxa"/>
            <w:gridSpan w:val="3"/>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宋体" w:hAnsi="宋体" w:cs="Arial"/>
                <w:color w:val="000000"/>
                <w:kern w:val="0"/>
                <w:sz w:val="20"/>
              </w:rPr>
            </w:pPr>
            <w:r w:rsidRPr="00AA132F">
              <w:rPr>
                <w:rFonts w:ascii="宋体" w:hAnsi="宋体" w:cs="Arial" w:hint="eastAsia"/>
                <w:color w:val="000000"/>
                <w:kern w:val="0"/>
                <w:sz w:val="20"/>
              </w:rPr>
              <w:t>部门：长春经济技术开发区档案室</w:t>
            </w:r>
          </w:p>
        </w:tc>
        <w:tc>
          <w:tcPr>
            <w:tcW w:w="3741"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709"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591"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right"/>
              <w:rPr>
                <w:rFonts w:ascii="宋体" w:hAnsi="宋体" w:cs="Arial"/>
                <w:color w:val="000000"/>
                <w:kern w:val="0"/>
                <w:sz w:val="20"/>
              </w:rPr>
            </w:pPr>
            <w:r w:rsidRPr="00AA132F">
              <w:rPr>
                <w:rFonts w:ascii="宋体" w:hAnsi="宋体" w:cs="Arial" w:hint="eastAsia"/>
                <w:color w:val="000000"/>
                <w:kern w:val="0"/>
                <w:sz w:val="20"/>
              </w:rPr>
              <w:t>金额单位：元</w:t>
            </w:r>
          </w:p>
        </w:tc>
      </w:tr>
      <w:tr w:rsidR="00AA132F" w:rsidRPr="00AA132F" w:rsidTr="00D534CE">
        <w:trPr>
          <w:trHeight w:val="308"/>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收入</w:t>
            </w:r>
          </w:p>
        </w:tc>
        <w:tc>
          <w:tcPr>
            <w:tcW w:w="6041" w:type="dxa"/>
            <w:gridSpan w:val="3"/>
            <w:tcBorders>
              <w:top w:val="single" w:sz="4" w:space="0" w:color="000000"/>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支出</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项目</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行次</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金额</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项目</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行次</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金额</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栏次</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栏次</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一、一般公共预算财政拨款收入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B81292" w:rsidP="00AA132F">
            <w:pPr>
              <w:widowControl/>
              <w:jc w:val="right"/>
              <w:rPr>
                <w:rFonts w:ascii="宋体" w:hAnsi="宋体" w:cs="Arial"/>
                <w:color w:val="000000"/>
                <w:kern w:val="0"/>
                <w:sz w:val="22"/>
                <w:szCs w:val="22"/>
              </w:rPr>
            </w:pPr>
            <w:r w:rsidRPr="00B81292">
              <w:rPr>
                <w:rFonts w:cs="Arial"/>
                <w:color w:val="000000"/>
                <w:sz w:val="22"/>
                <w:szCs w:val="22"/>
              </w:rPr>
              <w:t>1587898.69</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一、一般公共服务支出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29</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B81292" w:rsidP="00AA132F">
            <w:pPr>
              <w:widowControl/>
              <w:jc w:val="right"/>
              <w:rPr>
                <w:rFonts w:ascii="宋体" w:hAnsi="宋体" w:cs="Arial"/>
                <w:color w:val="000000"/>
                <w:kern w:val="0"/>
                <w:sz w:val="22"/>
                <w:szCs w:val="22"/>
              </w:rPr>
            </w:pPr>
            <w:r w:rsidRPr="00B81292">
              <w:rPr>
                <w:rFonts w:cs="Arial"/>
                <w:color w:val="000000"/>
                <w:sz w:val="22"/>
                <w:szCs w:val="22"/>
              </w:rPr>
              <w:t>1100028.91</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二、政府性基金预算财政拨款收入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二、外交支出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30</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三、上级补助收入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三、国防支出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31</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四、事业收入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四、公共安全支出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32</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五、经营收入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五、教育支出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33</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六、附属单位上缴收入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6</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六、科学技术支出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34</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七、其他收入</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7</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七、文化旅游体育与传媒支出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35</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8</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八、社会保障和就业支出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36</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B81292" w:rsidP="00AA132F">
            <w:pPr>
              <w:widowControl/>
              <w:jc w:val="right"/>
              <w:rPr>
                <w:rFonts w:ascii="宋体" w:hAnsi="宋体" w:cs="Arial"/>
                <w:color w:val="000000"/>
                <w:kern w:val="0"/>
                <w:sz w:val="22"/>
                <w:szCs w:val="22"/>
              </w:rPr>
            </w:pPr>
            <w:r w:rsidRPr="00B81292">
              <w:rPr>
                <w:rFonts w:cs="Arial"/>
                <w:color w:val="000000"/>
                <w:sz w:val="22"/>
                <w:szCs w:val="22"/>
              </w:rPr>
              <w:t>318876.16</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9</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九、卫生健康支出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37</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B81292" w:rsidP="00AA132F">
            <w:pPr>
              <w:widowControl/>
              <w:jc w:val="right"/>
              <w:rPr>
                <w:rFonts w:ascii="宋体" w:hAnsi="宋体" w:cs="Arial"/>
                <w:color w:val="000000"/>
                <w:kern w:val="0"/>
                <w:sz w:val="22"/>
                <w:szCs w:val="22"/>
              </w:rPr>
            </w:pPr>
            <w:r w:rsidRPr="00B81292">
              <w:rPr>
                <w:rFonts w:cs="Arial"/>
                <w:color w:val="000000"/>
                <w:sz w:val="22"/>
                <w:szCs w:val="22"/>
              </w:rPr>
              <w:t>59,409.62</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10</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十、节能环保支出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38</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11</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十一、城乡社区支出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39</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12</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十二、农林水支出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40</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13</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十三、交通运输支出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41</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14</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十四、资源勘探信息等支出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42</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15</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十五、商业服务业等支出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43</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16</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十六、金融支出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44</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17</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十七、援助其他地区支出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45</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18</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十八、自然资源海洋气象等支出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46</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19</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十九、住房保障支出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47</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B81292" w:rsidP="00AA132F">
            <w:pPr>
              <w:widowControl/>
              <w:jc w:val="right"/>
              <w:rPr>
                <w:rFonts w:ascii="宋体" w:hAnsi="宋体" w:cs="Arial"/>
                <w:color w:val="000000"/>
                <w:kern w:val="0"/>
                <w:sz w:val="22"/>
                <w:szCs w:val="22"/>
              </w:rPr>
            </w:pPr>
            <w:r w:rsidRPr="00B81292">
              <w:rPr>
                <w:rFonts w:cs="Arial"/>
                <w:color w:val="000000"/>
                <w:sz w:val="22"/>
                <w:szCs w:val="22"/>
              </w:rPr>
              <w:t>109584</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20</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二十、粮油物资储备支出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48</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lastRenderedPageBreak/>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21</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二十一、灾害防治及应急管理支出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49</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22</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二十二、其他支出</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50</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23</w:t>
            </w:r>
          </w:p>
        </w:tc>
        <w:tc>
          <w:tcPr>
            <w:tcW w:w="1276"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51</w:t>
            </w:r>
          </w:p>
        </w:tc>
        <w:tc>
          <w:tcPr>
            <w:tcW w:w="1591"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r>
      <w:tr w:rsidR="0068212B" w:rsidRPr="00AA132F" w:rsidTr="00D534CE">
        <w:trPr>
          <w:trHeight w:val="371"/>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b/>
                <w:bCs/>
                <w:color w:val="000000"/>
                <w:kern w:val="0"/>
                <w:sz w:val="22"/>
                <w:szCs w:val="22"/>
              </w:rPr>
            </w:pPr>
            <w:r w:rsidRPr="00AA132F">
              <w:rPr>
                <w:rFonts w:ascii="宋体" w:hAnsi="宋体" w:cs="Arial" w:hint="eastAsia"/>
                <w:b/>
                <w:bCs/>
                <w:color w:val="000000"/>
                <w:kern w:val="0"/>
                <w:sz w:val="22"/>
                <w:szCs w:val="22"/>
              </w:rPr>
              <w:t>本年收入合计</w:t>
            </w:r>
          </w:p>
        </w:tc>
        <w:tc>
          <w:tcPr>
            <w:tcW w:w="783"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24</w:t>
            </w:r>
          </w:p>
        </w:tc>
        <w:tc>
          <w:tcPr>
            <w:tcW w:w="1276" w:type="dxa"/>
            <w:tcBorders>
              <w:top w:val="nil"/>
              <w:left w:val="nil"/>
              <w:bottom w:val="single" w:sz="4" w:space="0" w:color="000000"/>
              <w:right w:val="single" w:sz="4" w:space="0" w:color="000000"/>
            </w:tcBorders>
            <w:shd w:val="clear" w:color="auto" w:fill="FFFFFF"/>
            <w:noWrap/>
            <w:vAlign w:val="center"/>
            <w:hideMark/>
          </w:tcPr>
          <w:p w:rsidR="0068212B" w:rsidRPr="0068212B" w:rsidRDefault="00B81292" w:rsidP="0068212B">
            <w:pPr>
              <w:jc w:val="right"/>
              <w:rPr>
                <w:rFonts w:ascii="宋体" w:hAnsi="宋体" w:cs="Arial"/>
                <w:color w:val="000000"/>
                <w:sz w:val="22"/>
                <w:szCs w:val="22"/>
              </w:rPr>
            </w:pPr>
            <w:r w:rsidRPr="00B81292">
              <w:rPr>
                <w:rFonts w:cs="Arial"/>
                <w:color w:val="000000"/>
                <w:sz w:val="22"/>
                <w:szCs w:val="22"/>
              </w:rPr>
              <w:t>1587898.69</w:t>
            </w:r>
          </w:p>
        </w:tc>
        <w:tc>
          <w:tcPr>
            <w:tcW w:w="374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b/>
                <w:bCs/>
                <w:color w:val="000000"/>
                <w:kern w:val="0"/>
                <w:sz w:val="22"/>
                <w:szCs w:val="22"/>
              </w:rPr>
            </w:pPr>
            <w:r w:rsidRPr="00AA132F">
              <w:rPr>
                <w:rFonts w:ascii="宋体" w:hAnsi="宋体" w:cs="Arial" w:hint="eastAsia"/>
                <w:b/>
                <w:bCs/>
                <w:color w:val="000000"/>
                <w:kern w:val="0"/>
                <w:sz w:val="22"/>
                <w:szCs w:val="22"/>
              </w:rPr>
              <w:t>本年支出合计</w:t>
            </w:r>
          </w:p>
        </w:tc>
        <w:tc>
          <w:tcPr>
            <w:tcW w:w="709"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52</w:t>
            </w:r>
          </w:p>
        </w:tc>
        <w:tc>
          <w:tcPr>
            <w:tcW w:w="1591" w:type="dxa"/>
            <w:tcBorders>
              <w:top w:val="nil"/>
              <w:left w:val="nil"/>
              <w:bottom w:val="single" w:sz="4" w:space="0" w:color="000000"/>
              <w:right w:val="single" w:sz="4" w:space="0" w:color="000000"/>
            </w:tcBorders>
            <w:shd w:val="clear" w:color="auto" w:fill="FFFFFF"/>
            <w:noWrap/>
            <w:vAlign w:val="center"/>
            <w:hideMark/>
          </w:tcPr>
          <w:p w:rsidR="0068212B" w:rsidRPr="0068212B" w:rsidRDefault="00B81292" w:rsidP="0068212B">
            <w:pPr>
              <w:jc w:val="right"/>
              <w:rPr>
                <w:rFonts w:ascii="宋体" w:hAnsi="宋体" w:cs="Arial"/>
                <w:color w:val="000000"/>
                <w:sz w:val="22"/>
                <w:szCs w:val="22"/>
              </w:rPr>
            </w:pPr>
            <w:r w:rsidRPr="00B81292">
              <w:rPr>
                <w:rFonts w:cs="Arial"/>
                <w:color w:val="000000"/>
                <w:sz w:val="22"/>
                <w:szCs w:val="22"/>
              </w:rPr>
              <w:t>1587898.69</w:t>
            </w:r>
          </w:p>
        </w:tc>
      </w:tr>
      <w:tr w:rsidR="0068212B"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用事业基金弥补收支差额</w:t>
            </w:r>
          </w:p>
        </w:tc>
        <w:tc>
          <w:tcPr>
            <w:tcW w:w="783"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25</w:t>
            </w:r>
          </w:p>
        </w:tc>
        <w:tc>
          <w:tcPr>
            <w:tcW w:w="1276"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结余分配</w:t>
            </w:r>
          </w:p>
        </w:tc>
        <w:tc>
          <w:tcPr>
            <w:tcW w:w="709"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53</w:t>
            </w:r>
          </w:p>
        </w:tc>
        <w:tc>
          <w:tcPr>
            <w:tcW w:w="159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68212B"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年初结转和结余</w:t>
            </w:r>
          </w:p>
        </w:tc>
        <w:tc>
          <w:tcPr>
            <w:tcW w:w="783"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26</w:t>
            </w:r>
          </w:p>
        </w:tc>
        <w:tc>
          <w:tcPr>
            <w:tcW w:w="1276"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374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年末结转和结余</w:t>
            </w:r>
          </w:p>
        </w:tc>
        <w:tc>
          <w:tcPr>
            <w:tcW w:w="709"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54</w:t>
            </w:r>
          </w:p>
        </w:tc>
        <w:tc>
          <w:tcPr>
            <w:tcW w:w="159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68212B"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83"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27</w:t>
            </w:r>
          </w:p>
        </w:tc>
        <w:tc>
          <w:tcPr>
            <w:tcW w:w="1276"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374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c>
          <w:tcPr>
            <w:tcW w:w="709"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55</w:t>
            </w:r>
          </w:p>
        </w:tc>
        <w:tc>
          <w:tcPr>
            <w:tcW w:w="159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w:t>
            </w:r>
          </w:p>
        </w:tc>
      </w:tr>
      <w:tr w:rsidR="0068212B" w:rsidRPr="00AA132F" w:rsidTr="00D534CE">
        <w:trPr>
          <w:trHeight w:val="308"/>
        </w:trPr>
        <w:tc>
          <w:tcPr>
            <w:tcW w:w="2336" w:type="dxa"/>
            <w:tcBorders>
              <w:top w:val="nil"/>
              <w:left w:val="single" w:sz="4" w:space="0" w:color="000000"/>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b/>
                <w:bCs/>
                <w:color w:val="000000"/>
                <w:kern w:val="0"/>
                <w:sz w:val="22"/>
                <w:szCs w:val="22"/>
              </w:rPr>
            </w:pPr>
            <w:r w:rsidRPr="00AA132F">
              <w:rPr>
                <w:rFonts w:ascii="宋体" w:hAnsi="宋体" w:cs="Arial" w:hint="eastAsia"/>
                <w:b/>
                <w:bCs/>
                <w:color w:val="000000"/>
                <w:kern w:val="0"/>
                <w:sz w:val="22"/>
                <w:szCs w:val="22"/>
              </w:rPr>
              <w:t>总计</w:t>
            </w:r>
          </w:p>
        </w:tc>
        <w:tc>
          <w:tcPr>
            <w:tcW w:w="783"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28</w:t>
            </w:r>
          </w:p>
        </w:tc>
        <w:tc>
          <w:tcPr>
            <w:tcW w:w="1276" w:type="dxa"/>
            <w:tcBorders>
              <w:top w:val="nil"/>
              <w:left w:val="nil"/>
              <w:bottom w:val="single" w:sz="4" w:space="0" w:color="000000"/>
              <w:right w:val="single" w:sz="4" w:space="0" w:color="000000"/>
            </w:tcBorders>
            <w:shd w:val="clear" w:color="auto" w:fill="FFFFFF"/>
            <w:noWrap/>
            <w:vAlign w:val="center"/>
            <w:hideMark/>
          </w:tcPr>
          <w:p w:rsidR="0068212B" w:rsidRPr="0068212B" w:rsidRDefault="00B81292" w:rsidP="0068212B">
            <w:pPr>
              <w:ind w:right="220"/>
              <w:jc w:val="right"/>
              <w:rPr>
                <w:rFonts w:ascii="宋体" w:hAnsi="宋体" w:cs="Arial"/>
                <w:color w:val="000000"/>
                <w:sz w:val="22"/>
                <w:szCs w:val="22"/>
              </w:rPr>
            </w:pPr>
            <w:r w:rsidRPr="00B81292">
              <w:rPr>
                <w:rFonts w:cs="Arial"/>
                <w:color w:val="000000"/>
                <w:sz w:val="22"/>
                <w:szCs w:val="22"/>
              </w:rPr>
              <w:t>1587898.69</w:t>
            </w:r>
          </w:p>
        </w:tc>
        <w:tc>
          <w:tcPr>
            <w:tcW w:w="3741"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b/>
                <w:bCs/>
                <w:color w:val="000000"/>
                <w:kern w:val="0"/>
                <w:sz w:val="22"/>
                <w:szCs w:val="22"/>
              </w:rPr>
            </w:pPr>
            <w:r w:rsidRPr="00AA132F">
              <w:rPr>
                <w:rFonts w:ascii="宋体" w:hAnsi="宋体" w:cs="Arial" w:hint="eastAsia"/>
                <w:b/>
                <w:bCs/>
                <w:color w:val="000000"/>
                <w:kern w:val="0"/>
                <w:sz w:val="22"/>
                <w:szCs w:val="22"/>
              </w:rPr>
              <w:t>总计</w:t>
            </w:r>
          </w:p>
        </w:tc>
        <w:tc>
          <w:tcPr>
            <w:tcW w:w="709"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56</w:t>
            </w:r>
          </w:p>
        </w:tc>
        <w:tc>
          <w:tcPr>
            <w:tcW w:w="1591" w:type="dxa"/>
            <w:tcBorders>
              <w:top w:val="nil"/>
              <w:left w:val="nil"/>
              <w:bottom w:val="single" w:sz="4" w:space="0" w:color="000000"/>
              <w:right w:val="single" w:sz="4" w:space="0" w:color="000000"/>
            </w:tcBorders>
            <w:shd w:val="clear" w:color="auto" w:fill="FFFFFF"/>
            <w:noWrap/>
            <w:vAlign w:val="center"/>
            <w:hideMark/>
          </w:tcPr>
          <w:p w:rsidR="0068212B" w:rsidRPr="0068212B" w:rsidRDefault="00B81292" w:rsidP="00D94FF2">
            <w:pPr>
              <w:ind w:right="220"/>
              <w:jc w:val="right"/>
              <w:rPr>
                <w:rFonts w:ascii="宋体" w:hAnsi="宋体" w:cs="Arial"/>
                <w:color w:val="000000"/>
                <w:sz w:val="22"/>
                <w:szCs w:val="22"/>
              </w:rPr>
            </w:pPr>
            <w:r w:rsidRPr="00B81292">
              <w:rPr>
                <w:rFonts w:cs="Arial"/>
                <w:color w:val="000000"/>
                <w:sz w:val="22"/>
                <w:szCs w:val="22"/>
              </w:rPr>
              <w:t>1587898.69</w:t>
            </w:r>
          </w:p>
        </w:tc>
      </w:tr>
      <w:tr w:rsidR="0068212B" w:rsidRPr="00AA132F" w:rsidTr="0068212B">
        <w:trPr>
          <w:trHeight w:val="308"/>
        </w:trPr>
        <w:tc>
          <w:tcPr>
            <w:tcW w:w="10436" w:type="dxa"/>
            <w:gridSpan w:val="6"/>
            <w:tcBorders>
              <w:top w:val="nil"/>
              <w:left w:val="nil"/>
              <w:bottom w:val="nil"/>
              <w:right w:val="nil"/>
            </w:tcBorders>
            <w:shd w:val="clear" w:color="auto" w:fill="auto"/>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注：1.本表依据《收入支出决算总表》（财决01表）进行批复。</w:t>
            </w:r>
          </w:p>
        </w:tc>
      </w:tr>
      <w:tr w:rsidR="0068212B" w:rsidRPr="00AA132F" w:rsidTr="0068212B">
        <w:trPr>
          <w:trHeight w:val="308"/>
        </w:trPr>
        <w:tc>
          <w:tcPr>
            <w:tcW w:w="10436" w:type="dxa"/>
            <w:gridSpan w:val="6"/>
            <w:tcBorders>
              <w:top w:val="nil"/>
              <w:left w:val="nil"/>
              <w:bottom w:val="nil"/>
              <w:right w:val="nil"/>
            </w:tcBorders>
            <w:shd w:val="clear" w:color="auto" w:fill="auto"/>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2.本表含政府性基金预算财政拨款。</w:t>
            </w:r>
          </w:p>
        </w:tc>
      </w:tr>
      <w:tr w:rsidR="0068212B" w:rsidRPr="00AA132F" w:rsidTr="0068212B">
        <w:trPr>
          <w:trHeight w:val="308"/>
        </w:trPr>
        <w:tc>
          <w:tcPr>
            <w:tcW w:w="10436" w:type="dxa"/>
            <w:gridSpan w:val="6"/>
            <w:tcBorders>
              <w:top w:val="nil"/>
              <w:left w:val="nil"/>
              <w:bottom w:val="nil"/>
              <w:right w:val="nil"/>
            </w:tcBorders>
            <w:shd w:val="clear" w:color="auto" w:fill="auto"/>
            <w:noWrap/>
            <w:vAlign w:val="center"/>
            <w:hideMark/>
          </w:tcPr>
          <w:p w:rsidR="0068212B" w:rsidRPr="00AA132F" w:rsidRDefault="0068212B"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3.本表以“万元”为金额单位（保留两位小数）。</w:t>
            </w:r>
          </w:p>
        </w:tc>
      </w:tr>
    </w:tbl>
    <w:p w:rsidR="00CA7D27" w:rsidRDefault="00CA7D27" w:rsidP="00AA132F">
      <w:pPr>
        <w:rPr>
          <w:rFonts w:ascii="黑体" w:eastAsia="黑体" w:hAnsi="黑体"/>
          <w:sz w:val="32"/>
        </w:rPr>
      </w:pPr>
    </w:p>
    <w:p w:rsidR="00C95845" w:rsidRPr="00D56EEF" w:rsidRDefault="00C95845" w:rsidP="00AA132F">
      <w:pPr>
        <w:rPr>
          <w:rFonts w:ascii="黑体" w:eastAsia="黑体" w:hAnsi="黑体"/>
          <w:sz w:val="32"/>
        </w:rPr>
      </w:pPr>
      <w:r w:rsidRPr="00D56EEF">
        <w:rPr>
          <w:rFonts w:ascii="黑体" w:eastAsia="黑体" w:hAnsi="黑体" w:hint="eastAsia"/>
          <w:sz w:val="32"/>
        </w:rPr>
        <w:t>二、收入决算表</w:t>
      </w:r>
    </w:p>
    <w:tbl>
      <w:tblPr>
        <w:tblW w:w="10016" w:type="dxa"/>
        <w:tblInd w:w="-743" w:type="dxa"/>
        <w:tblLook w:val="04A0" w:firstRow="1" w:lastRow="0" w:firstColumn="1" w:lastColumn="0" w:noHBand="0" w:noVBand="1"/>
      </w:tblPr>
      <w:tblGrid>
        <w:gridCol w:w="436"/>
        <w:gridCol w:w="436"/>
        <w:gridCol w:w="436"/>
        <w:gridCol w:w="2254"/>
        <w:gridCol w:w="1547"/>
        <w:gridCol w:w="1547"/>
        <w:gridCol w:w="720"/>
        <w:gridCol w:w="660"/>
        <w:gridCol w:w="660"/>
        <w:gridCol w:w="660"/>
        <w:gridCol w:w="660"/>
      </w:tblGrid>
      <w:tr w:rsidR="00AA132F" w:rsidRPr="00AA132F" w:rsidTr="00D534CE">
        <w:trPr>
          <w:trHeight w:val="255"/>
        </w:trPr>
        <w:tc>
          <w:tcPr>
            <w:tcW w:w="436"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436"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436"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2254"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547"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547"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720"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660" w:type="dxa"/>
            <w:tcBorders>
              <w:top w:val="nil"/>
              <w:left w:val="nil"/>
              <w:bottom w:val="nil"/>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980" w:type="dxa"/>
            <w:gridSpan w:val="3"/>
            <w:tcBorders>
              <w:top w:val="nil"/>
              <w:left w:val="nil"/>
              <w:bottom w:val="nil"/>
            </w:tcBorders>
            <w:shd w:val="clear" w:color="auto" w:fill="auto"/>
            <w:noWrap/>
            <w:vAlign w:val="bottom"/>
            <w:hideMark/>
          </w:tcPr>
          <w:p w:rsidR="00AA132F" w:rsidRPr="00AA132F" w:rsidRDefault="00AA132F" w:rsidP="00AA132F">
            <w:pPr>
              <w:widowControl/>
              <w:jc w:val="right"/>
              <w:rPr>
                <w:rFonts w:ascii="宋体" w:hAnsi="宋体" w:cs="Arial"/>
                <w:color w:val="000000"/>
                <w:kern w:val="0"/>
                <w:sz w:val="20"/>
              </w:rPr>
            </w:pPr>
            <w:r w:rsidRPr="00AA132F">
              <w:rPr>
                <w:rFonts w:ascii="宋体" w:hAnsi="宋体" w:cs="Arial" w:hint="eastAsia"/>
                <w:color w:val="000000"/>
                <w:kern w:val="0"/>
                <w:sz w:val="20"/>
              </w:rPr>
              <w:t>财决批复02表</w:t>
            </w:r>
          </w:p>
        </w:tc>
      </w:tr>
      <w:tr w:rsidR="00AA132F" w:rsidRPr="00AA132F" w:rsidTr="00D534CE">
        <w:trPr>
          <w:trHeight w:val="255"/>
        </w:trPr>
        <w:tc>
          <w:tcPr>
            <w:tcW w:w="3562" w:type="dxa"/>
            <w:gridSpan w:val="4"/>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宋体" w:hAnsi="宋体" w:cs="Arial"/>
                <w:color w:val="000000"/>
                <w:kern w:val="0"/>
                <w:sz w:val="20"/>
              </w:rPr>
            </w:pPr>
            <w:r w:rsidRPr="00AA132F">
              <w:rPr>
                <w:rFonts w:ascii="宋体" w:hAnsi="宋体" w:cs="Arial" w:hint="eastAsia"/>
                <w:color w:val="000000"/>
                <w:kern w:val="0"/>
                <w:sz w:val="20"/>
              </w:rPr>
              <w:t>部门：长春经济技术开发区档案室</w:t>
            </w:r>
          </w:p>
        </w:tc>
        <w:tc>
          <w:tcPr>
            <w:tcW w:w="1547"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547"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720"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660"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660" w:type="dxa"/>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left"/>
              <w:rPr>
                <w:rFonts w:ascii="Arial" w:hAnsi="Arial" w:cs="Arial"/>
                <w:color w:val="000000"/>
                <w:kern w:val="0"/>
                <w:sz w:val="20"/>
              </w:rPr>
            </w:pPr>
          </w:p>
        </w:tc>
        <w:tc>
          <w:tcPr>
            <w:tcW w:w="1320" w:type="dxa"/>
            <w:gridSpan w:val="2"/>
            <w:tcBorders>
              <w:top w:val="nil"/>
              <w:left w:val="nil"/>
              <w:bottom w:val="single" w:sz="4" w:space="0" w:color="000000"/>
              <w:right w:val="nil"/>
            </w:tcBorders>
            <w:shd w:val="clear" w:color="auto" w:fill="auto"/>
            <w:noWrap/>
            <w:vAlign w:val="bottom"/>
            <w:hideMark/>
          </w:tcPr>
          <w:p w:rsidR="00AA132F" w:rsidRPr="00AA132F" w:rsidRDefault="00AA132F" w:rsidP="00AA132F">
            <w:pPr>
              <w:widowControl/>
              <w:jc w:val="right"/>
              <w:rPr>
                <w:rFonts w:ascii="宋体" w:hAnsi="宋体" w:cs="Arial"/>
                <w:color w:val="000000"/>
                <w:kern w:val="0"/>
                <w:sz w:val="20"/>
              </w:rPr>
            </w:pPr>
            <w:r w:rsidRPr="00AA132F">
              <w:rPr>
                <w:rFonts w:ascii="宋体" w:hAnsi="宋体" w:cs="Arial" w:hint="eastAsia"/>
                <w:color w:val="000000"/>
                <w:kern w:val="0"/>
                <w:sz w:val="20"/>
              </w:rPr>
              <w:t>金额单位：元</w:t>
            </w:r>
          </w:p>
        </w:tc>
      </w:tr>
      <w:tr w:rsidR="00AA132F" w:rsidRPr="00AA132F" w:rsidTr="00D534CE">
        <w:trPr>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科目编码</w:t>
            </w:r>
          </w:p>
        </w:tc>
        <w:tc>
          <w:tcPr>
            <w:tcW w:w="2254" w:type="dxa"/>
            <w:vMerge w:val="restart"/>
            <w:tcBorders>
              <w:top w:val="single" w:sz="4" w:space="0" w:color="000000"/>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科目名称</w:t>
            </w:r>
          </w:p>
        </w:tc>
        <w:tc>
          <w:tcPr>
            <w:tcW w:w="1547"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本年收入合计</w:t>
            </w:r>
          </w:p>
        </w:tc>
        <w:tc>
          <w:tcPr>
            <w:tcW w:w="1547"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财政拨款收入</w:t>
            </w:r>
          </w:p>
        </w:tc>
        <w:tc>
          <w:tcPr>
            <w:tcW w:w="72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上级补助收入</w:t>
            </w:r>
          </w:p>
        </w:tc>
        <w:tc>
          <w:tcPr>
            <w:tcW w:w="66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事业收入</w:t>
            </w:r>
          </w:p>
        </w:tc>
        <w:tc>
          <w:tcPr>
            <w:tcW w:w="66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经营收入</w:t>
            </w:r>
          </w:p>
        </w:tc>
        <w:tc>
          <w:tcPr>
            <w:tcW w:w="66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附属单位上缴收入</w:t>
            </w:r>
          </w:p>
        </w:tc>
        <w:tc>
          <w:tcPr>
            <w:tcW w:w="66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其他收入</w:t>
            </w:r>
          </w:p>
        </w:tc>
      </w:tr>
      <w:tr w:rsidR="00AA132F" w:rsidRPr="00AA132F" w:rsidTr="00D534CE">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2254"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72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r>
      <w:tr w:rsidR="00AA132F" w:rsidRPr="00AA132F" w:rsidTr="00D534CE">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2254"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72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r>
      <w:tr w:rsidR="00AA132F" w:rsidRPr="00AA132F" w:rsidTr="00D534CE">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2254"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72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left"/>
              <w:rPr>
                <w:rFonts w:ascii="宋体" w:hAnsi="宋体" w:cs="Arial"/>
                <w:color w:val="000000"/>
                <w:kern w:val="0"/>
                <w:sz w:val="22"/>
                <w:szCs w:val="22"/>
              </w:rPr>
            </w:pPr>
          </w:p>
        </w:tc>
      </w:tr>
      <w:tr w:rsidR="00AA132F" w:rsidRPr="00AA132F" w:rsidTr="00D534CE">
        <w:trPr>
          <w:trHeight w:val="308"/>
        </w:trPr>
        <w:tc>
          <w:tcPr>
            <w:tcW w:w="436"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项</w:t>
            </w:r>
          </w:p>
        </w:tc>
        <w:tc>
          <w:tcPr>
            <w:tcW w:w="2254" w:type="dxa"/>
            <w:tcBorders>
              <w:top w:val="nil"/>
              <w:left w:val="nil"/>
              <w:bottom w:val="single" w:sz="4" w:space="0" w:color="000000"/>
              <w:right w:val="single" w:sz="4" w:space="0" w:color="000000"/>
            </w:tcBorders>
            <w:shd w:val="clear" w:color="auto" w:fill="FFFFFF"/>
            <w:noWrap/>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栏次</w:t>
            </w:r>
          </w:p>
        </w:tc>
        <w:tc>
          <w:tcPr>
            <w:tcW w:w="1547"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1</w:t>
            </w:r>
          </w:p>
        </w:tc>
        <w:tc>
          <w:tcPr>
            <w:tcW w:w="1547"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2</w:t>
            </w:r>
          </w:p>
        </w:tc>
        <w:tc>
          <w:tcPr>
            <w:tcW w:w="720"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3</w:t>
            </w:r>
          </w:p>
        </w:tc>
        <w:tc>
          <w:tcPr>
            <w:tcW w:w="660"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4</w:t>
            </w:r>
          </w:p>
        </w:tc>
        <w:tc>
          <w:tcPr>
            <w:tcW w:w="660"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5</w:t>
            </w:r>
          </w:p>
        </w:tc>
        <w:tc>
          <w:tcPr>
            <w:tcW w:w="660"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6</w:t>
            </w:r>
          </w:p>
        </w:tc>
        <w:tc>
          <w:tcPr>
            <w:tcW w:w="660" w:type="dxa"/>
            <w:tcBorders>
              <w:top w:val="nil"/>
              <w:left w:val="nil"/>
              <w:bottom w:val="single" w:sz="4" w:space="0" w:color="000000"/>
              <w:right w:val="single" w:sz="4" w:space="0" w:color="000000"/>
            </w:tcBorders>
            <w:shd w:val="clear" w:color="auto" w:fill="FFFFFF"/>
            <w:vAlign w:val="center"/>
            <w:hideMark/>
          </w:tcPr>
          <w:p w:rsidR="00AA132F" w:rsidRPr="00AA132F" w:rsidRDefault="00AA132F"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7</w:t>
            </w:r>
          </w:p>
        </w:tc>
      </w:tr>
      <w:tr w:rsidR="0068212B" w:rsidRPr="00AA132F" w:rsidTr="00D534CE">
        <w:trPr>
          <w:trHeight w:val="308"/>
        </w:trPr>
        <w:tc>
          <w:tcPr>
            <w:tcW w:w="436" w:type="dxa"/>
            <w:vMerge/>
            <w:tcBorders>
              <w:top w:val="nil"/>
              <w:left w:val="single" w:sz="4" w:space="0" w:color="000000"/>
              <w:bottom w:val="single" w:sz="4" w:space="0" w:color="000000"/>
              <w:right w:val="single" w:sz="4" w:space="0" w:color="000000"/>
            </w:tcBorders>
            <w:shd w:val="clear" w:color="auto" w:fill="FFFFFF"/>
            <w:vAlign w:val="center"/>
            <w:hideMark/>
          </w:tcPr>
          <w:p w:rsidR="0068212B" w:rsidRPr="00AA132F" w:rsidRDefault="0068212B" w:rsidP="00AA132F">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shd w:val="clear" w:color="auto" w:fill="FFFFFF"/>
            <w:vAlign w:val="center"/>
            <w:hideMark/>
          </w:tcPr>
          <w:p w:rsidR="0068212B" w:rsidRPr="00AA132F" w:rsidRDefault="0068212B" w:rsidP="00AA132F">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shd w:val="clear" w:color="auto" w:fill="FFFFFF"/>
            <w:vAlign w:val="center"/>
            <w:hideMark/>
          </w:tcPr>
          <w:p w:rsidR="0068212B" w:rsidRPr="00AA132F" w:rsidRDefault="0068212B" w:rsidP="00AA132F">
            <w:pPr>
              <w:widowControl/>
              <w:jc w:val="left"/>
              <w:rPr>
                <w:rFonts w:ascii="宋体" w:hAnsi="宋体" w:cs="Arial"/>
                <w:color w:val="000000"/>
                <w:kern w:val="0"/>
                <w:sz w:val="22"/>
                <w:szCs w:val="22"/>
              </w:rPr>
            </w:pPr>
          </w:p>
        </w:tc>
        <w:tc>
          <w:tcPr>
            <w:tcW w:w="2254"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center"/>
              <w:rPr>
                <w:rFonts w:ascii="宋体" w:hAnsi="宋体" w:cs="Arial"/>
                <w:color w:val="000000"/>
                <w:kern w:val="0"/>
                <w:sz w:val="22"/>
                <w:szCs w:val="22"/>
              </w:rPr>
            </w:pPr>
            <w:r w:rsidRPr="00AA132F">
              <w:rPr>
                <w:rFonts w:ascii="宋体" w:hAnsi="宋体" w:cs="Arial" w:hint="eastAsia"/>
                <w:color w:val="000000"/>
                <w:kern w:val="0"/>
                <w:sz w:val="22"/>
                <w:szCs w:val="22"/>
              </w:rPr>
              <w:t>合计</w:t>
            </w:r>
          </w:p>
        </w:tc>
        <w:tc>
          <w:tcPr>
            <w:tcW w:w="1547" w:type="dxa"/>
            <w:tcBorders>
              <w:top w:val="nil"/>
              <w:left w:val="nil"/>
              <w:bottom w:val="single" w:sz="4" w:space="0" w:color="000000"/>
              <w:right w:val="single" w:sz="4" w:space="0" w:color="000000"/>
            </w:tcBorders>
            <w:shd w:val="clear" w:color="auto" w:fill="FFFFFF"/>
            <w:noWrap/>
            <w:vAlign w:val="center"/>
            <w:hideMark/>
          </w:tcPr>
          <w:p w:rsidR="0068212B" w:rsidRPr="0068212B" w:rsidRDefault="00D534CE" w:rsidP="0068212B">
            <w:pPr>
              <w:jc w:val="right"/>
              <w:rPr>
                <w:rFonts w:ascii="宋体" w:hAnsi="宋体" w:cs="Arial"/>
                <w:color w:val="000000"/>
                <w:sz w:val="22"/>
                <w:szCs w:val="22"/>
              </w:rPr>
            </w:pPr>
            <w:r w:rsidRPr="00D534CE">
              <w:rPr>
                <w:rFonts w:cs="Arial"/>
                <w:color w:val="000000"/>
                <w:sz w:val="22"/>
                <w:szCs w:val="22"/>
              </w:rPr>
              <w:t>1138739.98</w:t>
            </w:r>
          </w:p>
        </w:tc>
        <w:tc>
          <w:tcPr>
            <w:tcW w:w="1547" w:type="dxa"/>
            <w:tcBorders>
              <w:top w:val="nil"/>
              <w:left w:val="nil"/>
              <w:bottom w:val="single" w:sz="4" w:space="0" w:color="000000"/>
              <w:right w:val="single" w:sz="4" w:space="0" w:color="000000"/>
            </w:tcBorders>
            <w:shd w:val="clear" w:color="auto" w:fill="FFFFFF"/>
            <w:noWrap/>
            <w:vAlign w:val="center"/>
            <w:hideMark/>
          </w:tcPr>
          <w:p w:rsidR="0068212B" w:rsidRPr="0068212B" w:rsidRDefault="00D534CE" w:rsidP="00D94FF2">
            <w:pPr>
              <w:jc w:val="right"/>
              <w:rPr>
                <w:rFonts w:ascii="宋体" w:hAnsi="宋体" w:cs="Arial"/>
                <w:color w:val="000000"/>
                <w:sz w:val="22"/>
                <w:szCs w:val="22"/>
              </w:rPr>
            </w:pPr>
            <w:r w:rsidRPr="00D534CE">
              <w:rPr>
                <w:rFonts w:cs="Arial"/>
                <w:color w:val="000000"/>
                <w:sz w:val="22"/>
                <w:szCs w:val="22"/>
              </w:rPr>
              <w:t>1138739.98</w:t>
            </w:r>
          </w:p>
        </w:tc>
        <w:tc>
          <w:tcPr>
            <w:tcW w:w="720"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b/>
                <w:bCs/>
                <w:color w:val="000000"/>
                <w:kern w:val="0"/>
                <w:sz w:val="22"/>
                <w:szCs w:val="22"/>
              </w:rPr>
            </w:pPr>
            <w:r w:rsidRPr="00AA132F">
              <w:rPr>
                <w:rFonts w:ascii="宋体" w:hAnsi="宋体" w:cs="Arial" w:hint="eastAsia"/>
                <w:b/>
                <w:bCs/>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b/>
                <w:bCs/>
                <w:color w:val="000000"/>
                <w:kern w:val="0"/>
                <w:sz w:val="22"/>
                <w:szCs w:val="22"/>
              </w:rPr>
            </w:pPr>
            <w:r w:rsidRPr="00AA132F">
              <w:rPr>
                <w:rFonts w:ascii="宋体" w:hAnsi="宋体" w:cs="Arial" w:hint="eastAsia"/>
                <w:b/>
                <w:bCs/>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b/>
                <w:bCs/>
                <w:color w:val="000000"/>
                <w:kern w:val="0"/>
                <w:sz w:val="22"/>
                <w:szCs w:val="22"/>
              </w:rPr>
            </w:pPr>
            <w:r w:rsidRPr="00AA132F">
              <w:rPr>
                <w:rFonts w:ascii="宋体" w:hAnsi="宋体" w:cs="Arial" w:hint="eastAsia"/>
                <w:b/>
                <w:bCs/>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b/>
                <w:bCs/>
                <w:color w:val="000000"/>
                <w:kern w:val="0"/>
                <w:sz w:val="22"/>
                <w:szCs w:val="22"/>
              </w:rPr>
            </w:pPr>
            <w:r w:rsidRPr="00AA132F">
              <w:rPr>
                <w:rFonts w:ascii="宋体" w:hAnsi="宋体" w:cs="Arial" w:hint="eastAsia"/>
                <w:b/>
                <w:bCs/>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68212B" w:rsidRPr="00AA132F" w:rsidRDefault="0068212B" w:rsidP="00AA132F">
            <w:pPr>
              <w:widowControl/>
              <w:jc w:val="right"/>
              <w:rPr>
                <w:rFonts w:ascii="宋体" w:hAnsi="宋体" w:cs="Arial"/>
                <w:b/>
                <w:bCs/>
                <w:color w:val="000000"/>
                <w:kern w:val="0"/>
                <w:sz w:val="22"/>
                <w:szCs w:val="22"/>
              </w:rPr>
            </w:pPr>
            <w:r w:rsidRPr="00AA132F">
              <w:rPr>
                <w:rFonts w:ascii="宋体" w:hAnsi="宋体" w:cs="Arial" w:hint="eastAsia"/>
                <w:b/>
                <w:bCs/>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201</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一般公共服务支出</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821DE1">
              <w:t>1100028.91</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821DE1">
              <w:t>1100028.91</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20126</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档案事务</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821DE1">
              <w:t>1100028.91</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821DE1">
              <w:t>1100028.91</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2012604</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档案馆</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821DE1">
              <w:t>1100028.91</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821DE1">
              <w:t>1100028.91</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208</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社会保障和就业支出</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6104DE">
              <w:t>318876.16</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6104DE">
              <w:t>318876.16</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20805</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行政事业单位离退休</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281428">
              <w:t>318876.16</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281428">
              <w:t>318876.16</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2080502</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事业单位离退休</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752493">
              <w:t>318876.16</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752493">
              <w:t>318876.16</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2080505</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机关事业单位基本养老保险缴费支出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89,267.40</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89,267.40</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B81292">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210</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卫生健康支出</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195388">
              <w:t>59409.62</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195388">
              <w:t>59409.62</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21011</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行政事业单位医疗</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59,409.62</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59,409.62</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2101102</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事业单位医疗</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41,183.88</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41,183.88</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2101103</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公务员医疗补助</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18,225.74</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18,225.74</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221</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住房保障支出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22102</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住房改革支出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B81292" w:rsidRPr="00AA132F" w:rsidTr="00D534CE">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2210201</w:t>
            </w:r>
          </w:p>
        </w:tc>
        <w:tc>
          <w:tcPr>
            <w:tcW w:w="2254"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住房公积金</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72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AA132F" w:rsidRDefault="00B81292" w:rsidP="00AA132F">
            <w:pPr>
              <w:widowControl/>
              <w:jc w:val="right"/>
              <w:rPr>
                <w:rFonts w:ascii="宋体" w:hAnsi="宋体" w:cs="Arial"/>
                <w:color w:val="000000"/>
                <w:kern w:val="0"/>
                <w:sz w:val="22"/>
                <w:szCs w:val="22"/>
              </w:rPr>
            </w:pPr>
            <w:r w:rsidRPr="00AA132F">
              <w:rPr>
                <w:rFonts w:ascii="宋体" w:hAnsi="宋体" w:cs="Arial" w:hint="eastAsia"/>
                <w:color w:val="000000"/>
                <w:kern w:val="0"/>
                <w:sz w:val="22"/>
                <w:szCs w:val="22"/>
              </w:rPr>
              <w:t>0.00</w:t>
            </w:r>
          </w:p>
        </w:tc>
      </w:tr>
      <w:tr w:rsidR="00AA132F" w:rsidRPr="00AA132F" w:rsidTr="00AA132F">
        <w:trPr>
          <w:trHeight w:val="308"/>
        </w:trPr>
        <w:tc>
          <w:tcPr>
            <w:tcW w:w="10016" w:type="dxa"/>
            <w:gridSpan w:val="11"/>
            <w:tcBorders>
              <w:top w:val="nil"/>
              <w:left w:val="nil"/>
              <w:bottom w:val="nil"/>
              <w:right w:val="nil"/>
            </w:tcBorders>
            <w:shd w:val="clear" w:color="auto" w:fill="auto"/>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注：1.本表依据《收入决算表》（财决03表）进行批复。</w:t>
            </w:r>
          </w:p>
        </w:tc>
      </w:tr>
      <w:tr w:rsidR="00AA132F" w:rsidRPr="00AA132F" w:rsidTr="00AA132F">
        <w:trPr>
          <w:trHeight w:val="308"/>
        </w:trPr>
        <w:tc>
          <w:tcPr>
            <w:tcW w:w="10016" w:type="dxa"/>
            <w:gridSpan w:val="11"/>
            <w:tcBorders>
              <w:top w:val="nil"/>
              <w:left w:val="nil"/>
              <w:bottom w:val="nil"/>
              <w:right w:val="nil"/>
            </w:tcBorders>
            <w:shd w:val="clear" w:color="auto" w:fill="auto"/>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2.本表含政府性基金预算财政拨款。</w:t>
            </w:r>
          </w:p>
        </w:tc>
      </w:tr>
      <w:tr w:rsidR="00AA132F" w:rsidRPr="00AA132F" w:rsidTr="00AA132F">
        <w:trPr>
          <w:trHeight w:val="308"/>
        </w:trPr>
        <w:tc>
          <w:tcPr>
            <w:tcW w:w="10016" w:type="dxa"/>
            <w:gridSpan w:val="11"/>
            <w:tcBorders>
              <w:top w:val="nil"/>
              <w:left w:val="nil"/>
              <w:bottom w:val="nil"/>
              <w:right w:val="nil"/>
            </w:tcBorders>
            <w:shd w:val="clear" w:color="auto" w:fill="auto"/>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3.本表批复到项级科目。</w:t>
            </w:r>
          </w:p>
        </w:tc>
      </w:tr>
      <w:tr w:rsidR="00AA132F" w:rsidRPr="00AA132F" w:rsidTr="00AA132F">
        <w:trPr>
          <w:trHeight w:val="308"/>
        </w:trPr>
        <w:tc>
          <w:tcPr>
            <w:tcW w:w="10016" w:type="dxa"/>
            <w:gridSpan w:val="11"/>
            <w:tcBorders>
              <w:top w:val="nil"/>
              <w:left w:val="nil"/>
              <w:bottom w:val="nil"/>
              <w:right w:val="nil"/>
            </w:tcBorders>
            <w:shd w:val="clear" w:color="auto" w:fill="auto"/>
            <w:noWrap/>
            <w:vAlign w:val="center"/>
            <w:hideMark/>
          </w:tcPr>
          <w:p w:rsidR="00AA132F" w:rsidRPr="00AA132F" w:rsidRDefault="00AA132F" w:rsidP="00AA132F">
            <w:pPr>
              <w:widowControl/>
              <w:jc w:val="left"/>
              <w:rPr>
                <w:rFonts w:ascii="宋体" w:hAnsi="宋体" w:cs="Arial"/>
                <w:color w:val="000000"/>
                <w:kern w:val="0"/>
                <w:sz w:val="22"/>
                <w:szCs w:val="22"/>
              </w:rPr>
            </w:pPr>
            <w:r w:rsidRPr="00AA132F">
              <w:rPr>
                <w:rFonts w:ascii="宋体" w:hAnsi="宋体" w:cs="Arial" w:hint="eastAsia"/>
                <w:color w:val="000000"/>
                <w:kern w:val="0"/>
                <w:sz w:val="22"/>
                <w:szCs w:val="22"/>
              </w:rPr>
              <w:t xml:space="preserve">    4.本表以“万元”为金额单位（保留两位小数）。</w:t>
            </w:r>
          </w:p>
        </w:tc>
      </w:tr>
    </w:tbl>
    <w:p w:rsidR="00844078" w:rsidRPr="00AA132F" w:rsidRDefault="00844078"/>
    <w:p w:rsidR="00CA7D27" w:rsidRDefault="00CA7D27">
      <w:pPr>
        <w:rPr>
          <w:rFonts w:ascii="黑体" w:eastAsia="黑体" w:hAnsi="黑体"/>
          <w:sz w:val="32"/>
        </w:rPr>
      </w:pPr>
    </w:p>
    <w:p w:rsidR="00CA7D27" w:rsidRDefault="00CA7D27">
      <w:pPr>
        <w:rPr>
          <w:rFonts w:ascii="黑体" w:eastAsia="黑体" w:hAnsi="黑体"/>
          <w:sz w:val="32"/>
        </w:rPr>
      </w:pPr>
    </w:p>
    <w:p w:rsidR="00CA7D27" w:rsidRDefault="00CA7D27">
      <w:pPr>
        <w:rPr>
          <w:rFonts w:ascii="黑体" w:eastAsia="黑体" w:hAnsi="黑体"/>
          <w:sz w:val="32"/>
        </w:rPr>
      </w:pPr>
    </w:p>
    <w:p w:rsidR="00CA7D27" w:rsidRDefault="00CA7D27">
      <w:pPr>
        <w:rPr>
          <w:rFonts w:ascii="黑体" w:eastAsia="黑体" w:hAnsi="黑体"/>
          <w:sz w:val="32"/>
        </w:rPr>
      </w:pPr>
    </w:p>
    <w:p w:rsidR="00CA7D27" w:rsidRDefault="00CA7D27">
      <w:pPr>
        <w:rPr>
          <w:rFonts w:ascii="黑体" w:eastAsia="黑体" w:hAnsi="黑体"/>
          <w:sz w:val="32"/>
        </w:rPr>
      </w:pPr>
    </w:p>
    <w:p w:rsidR="00CA7D27" w:rsidRDefault="00CA7D27">
      <w:pPr>
        <w:rPr>
          <w:rFonts w:ascii="黑体" w:eastAsia="黑体" w:hAnsi="黑体"/>
          <w:sz w:val="32"/>
        </w:rPr>
      </w:pPr>
    </w:p>
    <w:p w:rsidR="00CA7D27" w:rsidRDefault="00CA7D27">
      <w:pPr>
        <w:rPr>
          <w:rFonts w:ascii="黑体" w:eastAsia="黑体" w:hAnsi="黑体"/>
          <w:sz w:val="32"/>
        </w:rPr>
      </w:pPr>
    </w:p>
    <w:p w:rsidR="00C95845" w:rsidRDefault="00C95845">
      <w:pPr>
        <w:rPr>
          <w:rFonts w:ascii="黑体" w:eastAsia="黑体" w:hAnsi="黑体"/>
          <w:sz w:val="32"/>
        </w:rPr>
      </w:pPr>
      <w:r w:rsidRPr="00D56EEF">
        <w:rPr>
          <w:rFonts w:ascii="黑体" w:eastAsia="黑体" w:hAnsi="黑体" w:hint="eastAsia"/>
          <w:sz w:val="32"/>
        </w:rPr>
        <w:t>三、支出决算表</w:t>
      </w:r>
    </w:p>
    <w:tbl>
      <w:tblPr>
        <w:tblW w:w="9969" w:type="dxa"/>
        <w:tblInd w:w="-459" w:type="dxa"/>
        <w:tblLook w:val="04A0" w:firstRow="1" w:lastRow="0" w:firstColumn="1" w:lastColumn="0" w:noHBand="0" w:noVBand="1"/>
      </w:tblPr>
      <w:tblGrid>
        <w:gridCol w:w="436"/>
        <w:gridCol w:w="436"/>
        <w:gridCol w:w="436"/>
        <w:gridCol w:w="2163"/>
        <w:gridCol w:w="1547"/>
        <w:gridCol w:w="1371"/>
        <w:gridCol w:w="1325"/>
        <w:gridCol w:w="660"/>
        <w:gridCol w:w="660"/>
        <w:gridCol w:w="935"/>
      </w:tblGrid>
      <w:tr w:rsidR="00CA7D27" w:rsidRPr="00CA7D27" w:rsidTr="00644D0F">
        <w:trPr>
          <w:trHeight w:val="255"/>
        </w:trPr>
        <w:tc>
          <w:tcPr>
            <w:tcW w:w="436"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436"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436"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2163"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1547"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1371"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1325" w:type="dxa"/>
            <w:tcBorders>
              <w:top w:val="nil"/>
              <w:left w:val="nil"/>
              <w:bottom w:val="nil"/>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2255" w:type="dxa"/>
            <w:gridSpan w:val="3"/>
            <w:tcBorders>
              <w:top w:val="nil"/>
              <w:left w:val="nil"/>
              <w:bottom w:val="nil"/>
            </w:tcBorders>
            <w:shd w:val="clear" w:color="auto" w:fill="auto"/>
            <w:noWrap/>
            <w:vAlign w:val="bottom"/>
            <w:hideMark/>
          </w:tcPr>
          <w:p w:rsidR="00CA7D27" w:rsidRPr="00CA7D27" w:rsidRDefault="00CA7D27" w:rsidP="00CA7D27">
            <w:pPr>
              <w:widowControl/>
              <w:jc w:val="right"/>
              <w:rPr>
                <w:rFonts w:ascii="宋体" w:hAnsi="宋体" w:cs="Arial"/>
                <w:color w:val="000000"/>
                <w:kern w:val="0"/>
                <w:sz w:val="20"/>
              </w:rPr>
            </w:pPr>
            <w:r w:rsidRPr="00CA7D27">
              <w:rPr>
                <w:rFonts w:ascii="宋体" w:hAnsi="宋体" w:cs="Arial" w:hint="eastAsia"/>
                <w:color w:val="000000"/>
                <w:kern w:val="0"/>
                <w:sz w:val="20"/>
              </w:rPr>
              <w:t>财决批复03表</w:t>
            </w:r>
          </w:p>
        </w:tc>
      </w:tr>
      <w:tr w:rsidR="00CA7D27" w:rsidRPr="00CA7D27" w:rsidTr="00644D0F">
        <w:trPr>
          <w:trHeight w:val="255"/>
        </w:trPr>
        <w:tc>
          <w:tcPr>
            <w:tcW w:w="5018" w:type="dxa"/>
            <w:gridSpan w:val="5"/>
            <w:tcBorders>
              <w:top w:val="nil"/>
              <w:left w:val="nil"/>
              <w:bottom w:val="single" w:sz="4" w:space="0" w:color="000000"/>
              <w:right w:val="nil"/>
            </w:tcBorders>
            <w:shd w:val="clear" w:color="auto" w:fill="auto"/>
            <w:noWrap/>
            <w:vAlign w:val="bottom"/>
            <w:hideMark/>
          </w:tcPr>
          <w:p w:rsidR="00CA7D27" w:rsidRPr="00CA7D27" w:rsidRDefault="00CA7D27" w:rsidP="00CA7D27">
            <w:pPr>
              <w:widowControl/>
              <w:jc w:val="left"/>
              <w:rPr>
                <w:rFonts w:ascii="宋体" w:hAnsi="宋体" w:cs="Arial"/>
                <w:color w:val="000000"/>
                <w:kern w:val="0"/>
                <w:sz w:val="20"/>
              </w:rPr>
            </w:pPr>
            <w:r w:rsidRPr="00CA7D27">
              <w:rPr>
                <w:rFonts w:ascii="宋体" w:hAnsi="宋体" w:cs="Arial" w:hint="eastAsia"/>
                <w:color w:val="000000"/>
                <w:kern w:val="0"/>
                <w:sz w:val="20"/>
              </w:rPr>
              <w:t>部门：长春经济技术开发区档案室</w:t>
            </w:r>
          </w:p>
        </w:tc>
        <w:tc>
          <w:tcPr>
            <w:tcW w:w="1371" w:type="dxa"/>
            <w:tcBorders>
              <w:top w:val="nil"/>
              <w:left w:val="nil"/>
              <w:bottom w:val="single" w:sz="4" w:space="0" w:color="000000"/>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1325" w:type="dxa"/>
            <w:tcBorders>
              <w:top w:val="nil"/>
              <w:left w:val="nil"/>
              <w:bottom w:val="single" w:sz="4" w:space="0" w:color="000000"/>
              <w:right w:val="nil"/>
            </w:tcBorders>
            <w:shd w:val="clear" w:color="auto" w:fill="auto"/>
            <w:noWrap/>
            <w:vAlign w:val="bottom"/>
            <w:hideMark/>
          </w:tcPr>
          <w:p w:rsidR="00CA7D27" w:rsidRPr="00CA7D27" w:rsidRDefault="00CA7D27" w:rsidP="00CA7D27">
            <w:pPr>
              <w:widowControl/>
              <w:jc w:val="left"/>
              <w:rPr>
                <w:rFonts w:ascii="Arial" w:hAnsi="Arial" w:cs="Arial"/>
                <w:color w:val="000000"/>
                <w:kern w:val="0"/>
                <w:sz w:val="20"/>
              </w:rPr>
            </w:pPr>
          </w:p>
        </w:tc>
        <w:tc>
          <w:tcPr>
            <w:tcW w:w="2255" w:type="dxa"/>
            <w:gridSpan w:val="3"/>
            <w:tcBorders>
              <w:top w:val="nil"/>
              <w:left w:val="nil"/>
              <w:bottom w:val="single" w:sz="4" w:space="0" w:color="000000"/>
              <w:right w:val="nil"/>
            </w:tcBorders>
            <w:shd w:val="clear" w:color="auto" w:fill="auto"/>
            <w:noWrap/>
            <w:vAlign w:val="bottom"/>
            <w:hideMark/>
          </w:tcPr>
          <w:p w:rsidR="00CA7D27" w:rsidRPr="00CA7D27" w:rsidRDefault="00CA7D27" w:rsidP="00CA7D27">
            <w:pPr>
              <w:widowControl/>
              <w:jc w:val="right"/>
              <w:rPr>
                <w:rFonts w:ascii="宋体" w:hAnsi="宋体" w:cs="Arial"/>
                <w:color w:val="000000"/>
                <w:kern w:val="0"/>
                <w:sz w:val="20"/>
              </w:rPr>
            </w:pPr>
            <w:r w:rsidRPr="00CA7D27">
              <w:rPr>
                <w:rFonts w:ascii="宋体" w:hAnsi="宋体" w:cs="Arial" w:hint="eastAsia"/>
                <w:color w:val="000000"/>
                <w:kern w:val="0"/>
                <w:sz w:val="20"/>
              </w:rPr>
              <w:t>金额单位：元</w:t>
            </w:r>
          </w:p>
        </w:tc>
      </w:tr>
      <w:tr w:rsidR="00CA7D27" w:rsidRPr="00CA7D27" w:rsidTr="00644D0F">
        <w:trPr>
          <w:trHeight w:val="312"/>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科目编码</w:t>
            </w:r>
          </w:p>
        </w:tc>
        <w:tc>
          <w:tcPr>
            <w:tcW w:w="2163" w:type="dxa"/>
            <w:vMerge w:val="restart"/>
            <w:tcBorders>
              <w:top w:val="single" w:sz="4" w:space="0" w:color="000000"/>
              <w:left w:val="nil"/>
              <w:bottom w:val="single" w:sz="4" w:space="0" w:color="000000"/>
              <w:right w:val="single" w:sz="4" w:space="0" w:color="000000"/>
            </w:tcBorders>
            <w:shd w:val="clear" w:color="auto" w:fill="FFFFFF"/>
            <w:noWrap/>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科目名称</w:t>
            </w:r>
          </w:p>
        </w:tc>
        <w:tc>
          <w:tcPr>
            <w:tcW w:w="1547"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本年支出合计</w:t>
            </w:r>
          </w:p>
        </w:tc>
        <w:tc>
          <w:tcPr>
            <w:tcW w:w="1371"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基本支出</w:t>
            </w:r>
          </w:p>
        </w:tc>
        <w:tc>
          <w:tcPr>
            <w:tcW w:w="1325"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项目支出</w:t>
            </w:r>
          </w:p>
        </w:tc>
        <w:tc>
          <w:tcPr>
            <w:tcW w:w="66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上缴上级支出</w:t>
            </w:r>
          </w:p>
        </w:tc>
        <w:tc>
          <w:tcPr>
            <w:tcW w:w="660"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经营支出</w:t>
            </w:r>
          </w:p>
        </w:tc>
        <w:tc>
          <w:tcPr>
            <w:tcW w:w="935"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对附属单位补助支出</w:t>
            </w:r>
          </w:p>
        </w:tc>
      </w:tr>
      <w:tr w:rsidR="00CA7D27" w:rsidRPr="00CA7D27" w:rsidTr="00644D0F">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2163"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371"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325"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935"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r>
      <w:tr w:rsidR="00CA7D27" w:rsidRPr="00CA7D27" w:rsidTr="00644D0F">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2163"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371"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325"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935"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r>
      <w:tr w:rsidR="00CA7D27" w:rsidRPr="00CA7D27" w:rsidTr="00644D0F">
        <w:trPr>
          <w:trHeight w:val="435"/>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2163"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547"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371"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1325"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660"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c>
          <w:tcPr>
            <w:tcW w:w="935" w:type="dxa"/>
            <w:vMerge/>
            <w:tcBorders>
              <w:top w:val="single" w:sz="4" w:space="0" w:color="000000"/>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left"/>
              <w:rPr>
                <w:rFonts w:ascii="宋体" w:hAnsi="宋体" w:cs="Arial"/>
                <w:color w:val="000000"/>
                <w:kern w:val="0"/>
                <w:sz w:val="22"/>
                <w:szCs w:val="22"/>
              </w:rPr>
            </w:pPr>
          </w:p>
        </w:tc>
      </w:tr>
      <w:tr w:rsidR="00CA7D27" w:rsidRPr="00CA7D27" w:rsidTr="00644D0F">
        <w:trPr>
          <w:trHeight w:val="308"/>
        </w:trPr>
        <w:tc>
          <w:tcPr>
            <w:tcW w:w="436" w:type="dxa"/>
            <w:vMerge w:val="restart"/>
            <w:tcBorders>
              <w:top w:val="nil"/>
              <w:left w:val="single" w:sz="4" w:space="0" w:color="000000"/>
              <w:bottom w:val="single" w:sz="4" w:space="0" w:color="000000"/>
              <w:right w:val="single" w:sz="4" w:space="0" w:color="000000"/>
            </w:tcBorders>
            <w:shd w:val="clear" w:color="auto" w:fill="FFFFFF"/>
            <w:noWrap/>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auto" w:fill="FFFFFF"/>
            <w:noWrap/>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auto" w:fill="FFFFFF"/>
            <w:noWrap/>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项</w:t>
            </w:r>
          </w:p>
        </w:tc>
        <w:tc>
          <w:tcPr>
            <w:tcW w:w="2163" w:type="dxa"/>
            <w:tcBorders>
              <w:top w:val="nil"/>
              <w:left w:val="nil"/>
              <w:bottom w:val="single" w:sz="4" w:space="0" w:color="000000"/>
              <w:right w:val="single" w:sz="4" w:space="0" w:color="000000"/>
            </w:tcBorders>
            <w:shd w:val="clear" w:color="auto" w:fill="FFFFFF"/>
            <w:noWrap/>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栏次</w:t>
            </w:r>
          </w:p>
        </w:tc>
        <w:tc>
          <w:tcPr>
            <w:tcW w:w="1547" w:type="dxa"/>
            <w:tcBorders>
              <w:top w:val="nil"/>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1</w:t>
            </w:r>
          </w:p>
        </w:tc>
        <w:tc>
          <w:tcPr>
            <w:tcW w:w="1371" w:type="dxa"/>
            <w:tcBorders>
              <w:top w:val="nil"/>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2</w:t>
            </w:r>
          </w:p>
        </w:tc>
        <w:tc>
          <w:tcPr>
            <w:tcW w:w="1325" w:type="dxa"/>
            <w:tcBorders>
              <w:top w:val="nil"/>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3</w:t>
            </w:r>
          </w:p>
        </w:tc>
        <w:tc>
          <w:tcPr>
            <w:tcW w:w="660" w:type="dxa"/>
            <w:tcBorders>
              <w:top w:val="nil"/>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4</w:t>
            </w:r>
          </w:p>
        </w:tc>
        <w:tc>
          <w:tcPr>
            <w:tcW w:w="660" w:type="dxa"/>
            <w:tcBorders>
              <w:top w:val="nil"/>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5</w:t>
            </w:r>
          </w:p>
        </w:tc>
        <w:tc>
          <w:tcPr>
            <w:tcW w:w="935" w:type="dxa"/>
            <w:tcBorders>
              <w:top w:val="nil"/>
              <w:left w:val="nil"/>
              <w:bottom w:val="single" w:sz="4" w:space="0" w:color="000000"/>
              <w:right w:val="single" w:sz="4" w:space="0" w:color="000000"/>
            </w:tcBorders>
            <w:shd w:val="clear" w:color="auto" w:fill="FFFFFF"/>
            <w:vAlign w:val="center"/>
            <w:hideMark/>
          </w:tcPr>
          <w:p w:rsidR="00CA7D27" w:rsidRPr="00CA7D27" w:rsidRDefault="00CA7D27"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6</w:t>
            </w:r>
          </w:p>
        </w:tc>
      </w:tr>
      <w:tr w:rsidR="00B81292" w:rsidRPr="00CA7D27" w:rsidTr="00B81292">
        <w:trPr>
          <w:trHeight w:val="308"/>
        </w:trPr>
        <w:tc>
          <w:tcPr>
            <w:tcW w:w="436" w:type="dxa"/>
            <w:vMerge/>
            <w:tcBorders>
              <w:top w:val="nil"/>
              <w:left w:val="single" w:sz="4" w:space="0" w:color="000000"/>
              <w:bottom w:val="single" w:sz="4" w:space="0" w:color="000000"/>
              <w:right w:val="single" w:sz="4" w:space="0" w:color="000000"/>
            </w:tcBorders>
            <w:shd w:val="clear" w:color="auto" w:fill="FFFFFF"/>
            <w:vAlign w:val="center"/>
            <w:hideMark/>
          </w:tcPr>
          <w:p w:rsidR="00B81292" w:rsidRPr="00CA7D27" w:rsidRDefault="00B81292" w:rsidP="00CA7D27">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shd w:val="clear" w:color="auto" w:fill="FFFFFF"/>
            <w:vAlign w:val="center"/>
            <w:hideMark/>
          </w:tcPr>
          <w:p w:rsidR="00B81292" w:rsidRPr="00CA7D27" w:rsidRDefault="00B81292" w:rsidP="00CA7D27">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shd w:val="clear" w:color="auto" w:fill="FFFFFF"/>
            <w:vAlign w:val="center"/>
            <w:hideMark/>
          </w:tcPr>
          <w:p w:rsidR="00B81292" w:rsidRPr="00CA7D27" w:rsidRDefault="00B81292" w:rsidP="00CA7D27">
            <w:pPr>
              <w:widowControl/>
              <w:jc w:val="left"/>
              <w:rPr>
                <w:rFonts w:ascii="宋体" w:hAnsi="宋体" w:cs="Arial"/>
                <w:color w:val="000000"/>
                <w:kern w:val="0"/>
                <w:sz w:val="22"/>
                <w:szCs w:val="22"/>
              </w:rPr>
            </w:pP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center"/>
              <w:rPr>
                <w:rFonts w:ascii="宋体" w:hAnsi="宋体" w:cs="Arial"/>
                <w:color w:val="000000"/>
                <w:kern w:val="0"/>
                <w:sz w:val="22"/>
                <w:szCs w:val="22"/>
              </w:rPr>
            </w:pPr>
            <w:r w:rsidRPr="00CA7D27">
              <w:rPr>
                <w:rFonts w:ascii="宋体" w:hAnsi="宋体" w:cs="Arial" w:hint="eastAsia"/>
                <w:color w:val="000000"/>
                <w:kern w:val="0"/>
                <w:sz w:val="22"/>
                <w:szCs w:val="22"/>
              </w:rPr>
              <w:t>合计</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4728AA">
              <w:t>1587898.69</w:t>
            </w:r>
          </w:p>
        </w:tc>
        <w:tc>
          <w:tcPr>
            <w:tcW w:w="1371" w:type="dxa"/>
            <w:tcBorders>
              <w:top w:val="nil"/>
              <w:left w:val="nil"/>
              <w:bottom w:val="single" w:sz="4" w:space="0" w:color="000000"/>
              <w:right w:val="single" w:sz="4" w:space="0" w:color="000000"/>
            </w:tcBorders>
            <w:shd w:val="clear" w:color="auto" w:fill="FFFFFF"/>
            <w:noWrap/>
            <w:hideMark/>
          </w:tcPr>
          <w:p w:rsidR="00B81292" w:rsidRDefault="00B81292">
            <w:r w:rsidRPr="004728AA">
              <w:t>1587898.69</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Default="00B81292" w:rsidP="00D534CE">
            <w:pPr>
              <w:jc w:val="right"/>
              <w:rPr>
                <w:rFonts w:ascii="宋体" w:hAnsi="宋体" w:cs="Arial"/>
                <w:color w:val="000000"/>
                <w:sz w:val="22"/>
                <w:szCs w:val="22"/>
              </w:rPr>
            </w:pPr>
            <w:r>
              <w:rPr>
                <w:rFonts w:cs="Arial" w:hint="eastAsia"/>
                <w:color w:val="000000"/>
                <w:sz w:val="22"/>
                <w:szCs w:val="22"/>
              </w:rPr>
              <w:t>0</w:t>
            </w:r>
          </w:p>
          <w:p w:rsidR="00B81292" w:rsidRPr="00CA7D27" w:rsidRDefault="00B81292" w:rsidP="00CA7D27">
            <w:pPr>
              <w:widowControl/>
              <w:jc w:val="right"/>
              <w:rPr>
                <w:rFonts w:ascii="宋体" w:hAnsi="宋体" w:cs="Arial"/>
                <w:b/>
                <w:bCs/>
                <w:color w:val="000000"/>
                <w:kern w:val="0"/>
                <w:sz w:val="22"/>
                <w:szCs w:val="22"/>
              </w:rPr>
            </w:pP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right"/>
              <w:rPr>
                <w:rFonts w:ascii="宋体" w:hAnsi="宋体" w:cs="Arial"/>
                <w:b/>
                <w:bCs/>
                <w:color w:val="000000"/>
                <w:kern w:val="0"/>
                <w:sz w:val="22"/>
                <w:szCs w:val="22"/>
              </w:rPr>
            </w:pPr>
            <w:r w:rsidRPr="00CA7D27">
              <w:rPr>
                <w:rFonts w:ascii="宋体" w:hAnsi="宋体" w:cs="Arial" w:hint="eastAsia"/>
                <w:b/>
                <w:bCs/>
                <w:color w:val="000000"/>
                <w:kern w:val="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right"/>
              <w:rPr>
                <w:rFonts w:ascii="宋体" w:hAnsi="宋体" w:cs="Arial"/>
                <w:b/>
                <w:bCs/>
                <w:color w:val="000000"/>
                <w:kern w:val="0"/>
                <w:sz w:val="22"/>
                <w:szCs w:val="22"/>
              </w:rPr>
            </w:pPr>
            <w:r w:rsidRPr="00CA7D27">
              <w:rPr>
                <w:rFonts w:ascii="宋体" w:hAnsi="宋体" w:cs="Arial" w:hint="eastAsia"/>
                <w:b/>
                <w:bCs/>
                <w:color w:val="000000"/>
                <w:kern w:val="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right"/>
              <w:rPr>
                <w:rFonts w:ascii="宋体" w:hAnsi="宋体" w:cs="Arial"/>
                <w:b/>
                <w:bCs/>
                <w:color w:val="000000"/>
                <w:kern w:val="0"/>
                <w:sz w:val="22"/>
                <w:szCs w:val="22"/>
              </w:rPr>
            </w:pPr>
            <w:r w:rsidRPr="00CA7D27">
              <w:rPr>
                <w:rFonts w:ascii="宋体" w:hAnsi="宋体" w:cs="Arial" w:hint="eastAsia"/>
                <w:b/>
                <w:bCs/>
                <w:color w:val="000000"/>
                <w:kern w:val="0"/>
                <w:sz w:val="22"/>
                <w:szCs w:val="22"/>
              </w:rPr>
              <w:t>0.00</w:t>
            </w:r>
          </w:p>
        </w:tc>
      </w:tr>
      <w:tr w:rsidR="00B81292" w:rsidRPr="00CA7D27" w:rsidTr="00B81292">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201</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一般公共服务支出</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6C4D84">
              <w:t>1100028.91</w:t>
            </w:r>
          </w:p>
        </w:tc>
        <w:tc>
          <w:tcPr>
            <w:tcW w:w="1371" w:type="dxa"/>
            <w:tcBorders>
              <w:top w:val="nil"/>
              <w:left w:val="nil"/>
              <w:bottom w:val="single" w:sz="4" w:space="0" w:color="000000"/>
              <w:right w:val="single" w:sz="4" w:space="0" w:color="000000"/>
            </w:tcBorders>
            <w:shd w:val="clear" w:color="auto" w:fill="FFFFFF"/>
            <w:noWrap/>
            <w:hideMark/>
          </w:tcPr>
          <w:p w:rsidR="00B81292" w:rsidRDefault="00B81292">
            <w:r w:rsidRPr="006C4D84">
              <w:t>1100028.91</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Default="00B81292" w:rsidP="00D534CE">
            <w:pPr>
              <w:jc w:val="right"/>
              <w:rPr>
                <w:rFonts w:ascii="宋体" w:hAnsi="宋体" w:cs="Arial"/>
                <w:color w:val="000000"/>
                <w:sz w:val="22"/>
                <w:szCs w:val="22"/>
              </w:rPr>
            </w:pPr>
            <w:r>
              <w:rPr>
                <w:rFonts w:cs="Arial" w:hint="eastAsia"/>
                <w:color w:val="000000"/>
                <w:sz w:val="22"/>
                <w:szCs w:val="22"/>
              </w:rPr>
              <w:t>0</w:t>
            </w:r>
          </w:p>
          <w:p w:rsidR="00B81292" w:rsidRDefault="00B81292">
            <w:pPr>
              <w:jc w:val="right"/>
              <w:rPr>
                <w:rFonts w:ascii="宋体" w:hAnsi="宋体" w:cs="Arial"/>
                <w:color w:val="000000"/>
                <w:sz w:val="22"/>
                <w:szCs w:val="22"/>
              </w:rPr>
            </w:pP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r>
      <w:tr w:rsidR="00B81292" w:rsidRPr="00CA7D27" w:rsidTr="00B81292">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20126</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档案事务</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6C4D84">
              <w:t>1100028.91</w:t>
            </w:r>
          </w:p>
        </w:tc>
        <w:tc>
          <w:tcPr>
            <w:tcW w:w="1371" w:type="dxa"/>
            <w:tcBorders>
              <w:top w:val="nil"/>
              <w:left w:val="nil"/>
              <w:bottom w:val="single" w:sz="4" w:space="0" w:color="000000"/>
              <w:right w:val="single" w:sz="4" w:space="0" w:color="000000"/>
            </w:tcBorders>
            <w:shd w:val="clear" w:color="auto" w:fill="FFFFFF"/>
            <w:noWrap/>
            <w:hideMark/>
          </w:tcPr>
          <w:p w:rsidR="00B81292" w:rsidRDefault="00B81292">
            <w:r w:rsidRPr="006C4D84">
              <w:t>1100028.91</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Default="00B81292" w:rsidP="00D534CE">
            <w:pPr>
              <w:jc w:val="right"/>
              <w:rPr>
                <w:rFonts w:ascii="宋体" w:hAnsi="宋体" w:cs="Arial"/>
                <w:color w:val="000000"/>
                <w:sz w:val="22"/>
                <w:szCs w:val="22"/>
              </w:rPr>
            </w:pPr>
            <w:r>
              <w:rPr>
                <w:rFonts w:cs="Arial" w:hint="eastAsia"/>
                <w:color w:val="000000"/>
                <w:sz w:val="22"/>
                <w:szCs w:val="22"/>
              </w:rPr>
              <w:t>0</w:t>
            </w:r>
          </w:p>
          <w:p w:rsidR="00B81292" w:rsidRDefault="00B81292">
            <w:pPr>
              <w:jc w:val="right"/>
              <w:rPr>
                <w:rFonts w:ascii="宋体" w:hAnsi="宋体" w:cs="Arial"/>
                <w:color w:val="000000"/>
                <w:sz w:val="22"/>
                <w:szCs w:val="22"/>
              </w:rPr>
            </w:pP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r>
      <w:tr w:rsidR="00B81292" w:rsidRPr="00CA7D27" w:rsidTr="00B81292">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2012604</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档案馆</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6C4D84">
              <w:t>1100028.91</w:t>
            </w:r>
          </w:p>
        </w:tc>
        <w:tc>
          <w:tcPr>
            <w:tcW w:w="1371" w:type="dxa"/>
            <w:tcBorders>
              <w:top w:val="nil"/>
              <w:left w:val="nil"/>
              <w:bottom w:val="single" w:sz="4" w:space="0" w:color="000000"/>
              <w:right w:val="single" w:sz="4" w:space="0" w:color="000000"/>
            </w:tcBorders>
            <w:shd w:val="clear" w:color="auto" w:fill="FFFFFF"/>
            <w:noWrap/>
            <w:hideMark/>
          </w:tcPr>
          <w:p w:rsidR="00B81292" w:rsidRDefault="00B81292">
            <w:r w:rsidRPr="006C4D84">
              <w:t>1100028.91</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Default="00B81292" w:rsidP="00D534CE">
            <w:pPr>
              <w:jc w:val="right"/>
              <w:rPr>
                <w:rFonts w:ascii="宋体" w:hAnsi="宋体" w:cs="Arial"/>
                <w:color w:val="000000"/>
                <w:sz w:val="22"/>
                <w:szCs w:val="22"/>
              </w:rPr>
            </w:pPr>
            <w:r>
              <w:rPr>
                <w:rFonts w:cs="Arial" w:hint="eastAsia"/>
                <w:color w:val="000000"/>
                <w:sz w:val="22"/>
                <w:szCs w:val="22"/>
              </w:rPr>
              <w:t>0</w:t>
            </w:r>
          </w:p>
          <w:p w:rsidR="00B81292" w:rsidRDefault="00B81292" w:rsidP="00D534CE">
            <w:pPr>
              <w:jc w:val="right"/>
              <w:rPr>
                <w:rFonts w:ascii="宋体" w:hAnsi="宋体" w:cs="Arial"/>
                <w:color w:val="000000"/>
                <w:sz w:val="22"/>
                <w:szCs w:val="22"/>
              </w:rPr>
            </w:pP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14379A">
            <w:pPr>
              <w:widowControl/>
              <w:jc w:val="right"/>
              <w:rPr>
                <w:rFonts w:cs="Arial"/>
                <w:color w:val="000000"/>
                <w:sz w:val="22"/>
                <w:szCs w:val="22"/>
              </w:rPr>
            </w:pPr>
            <w:r w:rsidRPr="0014379A">
              <w:rPr>
                <w:rFonts w:cs="Arial" w:hint="eastAsia"/>
                <w:color w:val="000000"/>
                <w:sz w:val="22"/>
                <w:szCs w:val="22"/>
              </w:rPr>
              <w:t>0.00</w:t>
            </w:r>
          </w:p>
        </w:tc>
      </w:tr>
      <w:tr w:rsidR="00B81292" w:rsidRPr="00CA7D27" w:rsidTr="00B81292">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208</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社会保障和就业支出</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420F56">
              <w:t>318876.16</w:t>
            </w:r>
          </w:p>
        </w:tc>
        <w:tc>
          <w:tcPr>
            <w:tcW w:w="1371" w:type="dxa"/>
            <w:tcBorders>
              <w:top w:val="nil"/>
              <w:left w:val="nil"/>
              <w:bottom w:val="single" w:sz="4" w:space="0" w:color="000000"/>
              <w:right w:val="single" w:sz="4" w:space="0" w:color="000000"/>
            </w:tcBorders>
            <w:shd w:val="clear" w:color="auto" w:fill="FFFFFF"/>
            <w:noWrap/>
            <w:hideMark/>
          </w:tcPr>
          <w:p w:rsidR="00B81292" w:rsidRDefault="00B81292">
            <w:r w:rsidRPr="00420F56">
              <w:t>318876.16</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B81292">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20805</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行政事业单位离退休</w:t>
            </w:r>
          </w:p>
        </w:tc>
        <w:tc>
          <w:tcPr>
            <w:tcW w:w="1547" w:type="dxa"/>
            <w:tcBorders>
              <w:top w:val="nil"/>
              <w:left w:val="nil"/>
              <w:bottom w:val="single" w:sz="4" w:space="0" w:color="000000"/>
              <w:right w:val="single" w:sz="4" w:space="0" w:color="000000"/>
            </w:tcBorders>
            <w:shd w:val="clear" w:color="auto" w:fill="FFFFFF"/>
            <w:noWrap/>
            <w:hideMark/>
          </w:tcPr>
          <w:p w:rsidR="00B81292" w:rsidRDefault="00B81292">
            <w:r w:rsidRPr="00916315">
              <w:t>318876.16</w:t>
            </w:r>
          </w:p>
        </w:tc>
        <w:tc>
          <w:tcPr>
            <w:tcW w:w="1371" w:type="dxa"/>
            <w:tcBorders>
              <w:top w:val="nil"/>
              <w:left w:val="nil"/>
              <w:bottom w:val="single" w:sz="4" w:space="0" w:color="000000"/>
              <w:right w:val="single" w:sz="4" w:space="0" w:color="000000"/>
            </w:tcBorders>
            <w:shd w:val="clear" w:color="auto" w:fill="FFFFFF"/>
            <w:noWrap/>
            <w:hideMark/>
          </w:tcPr>
          <w:p w:rsidR="00B81292" w:rsidRDefault="00B81292">
            <w:r w:rsidRPr="00916315">
              <w:t>318876.16</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2080502</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事业单位离退休</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229,608.76</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229,608.76</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2080505</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机关事业单位基本养老保险缴费支出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89,267.40</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89,267.40</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210</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卫生健康支出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59,409.62</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21011</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行政事业单位医疗</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59,409.62</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2101102</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事业单位医疗</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41,183.88</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41,183.88</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2101103</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公务员医疗补助</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18,225.74</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18,225.74</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221</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住房保障支出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22102</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住房改革支出</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B81292" w:rsidRPr="00CA7D27" w:rsidTr="00644D0F">
        <w:trPr>
          <w:trHeight w:val="308"/>
        </w:trPr>
        <w:tc>
          <w:tcPr>
            <w:tcW w:w="1308" w:type="dxa"/>
            <w:gridSpan w:val="3"/>
            <w:tcBorders>
              <w:top w:val="nil"/>
              <w:left w:val="single" w:sz="4" w:space="0" w:color="000000"/>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2210201</w:t>
            </w:r>
          </w:p>
        </w:tc>
        <w:tc>
          <w:tcPr>
            <w:tcW w:w="2163" w:type="dxa"/>
            <w:tcBorders>
              <w:top w:val="nil"/>
              <w:left w:val="nil"/>
              <w:bottom w:val="single" w:sz="4" w:space="0" w:color="000000"/>
              <w:right w:val="single" w:sz="4" w:space="0" w:color="000000"/>
            </w:tcBorders>
            <w:shd w:val="clear" w:color="auto" w:fill="FFFFFF"/>
            <w:noWrap/>
            <w:vAlign w:val="center"/>
            <w:hideMark/>
          </w:tcPr>
          <w:p w:rsidR="00B81292" w:rsidRPr="00CA7D27" w:rsidRDefault="00B81292"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住房公积金</w:t>
            </w:r>
          </w:p>
        </w:tc>
        <w:tc>
          <w:tcPr>
            <w:tcW w:w="1547"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FFFFFF"/>
            <w:noWrap/>
            <w:vAlign w:val="center"/>
            <w:hideMark/>
          </w:tcPr>
          <w:p w:rsidR="00B81292" w:rsidRDefault="00B81292">
            <w:pPr>
              <w:jc w:val="right"/>
              <w:rPr>
                <w:rFonts w:ascii="宋体" w:hAnsi="宋体" w:cs="Arial"/>
                <w:color w:val="000000"/>
                <w:sz w:val="22"/>
                <w:szCs w:val="22"/>
              </w:rPr>
            </w:pPr>
            <w:r>
              <w:rPr>
                <w:rFonts w:cs="Arial" w:hint="eastAsia"/>
                <w:color w:val="000000"/>
                <w:sz w:val="22"/>
                <w:szCs w:val="22"/>
              </w:rPr>
              <w:t>109,584.00</w:t>
            </w:r>
          </w:p>
        </w:tc>
        <w:tc>
          <w:tcPr>
            <w:tcW w:w="132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660"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c>
          <w:tcPr>
            <w:tcW w:w="935" w:type="dxa"/>
            <w:tcBorders>
              <w:top w:val="nil"/>
              <w:left w:val="nil"/>
              <w:bottom w:val="single" w:sz="4" w:space="0" w:color="000000"/>
              <w:right w:val="single" w:sz="4" w:space="0" w:color="000000"/>
            </w:tcBorders>
            <w:shd w:val="clear" w:color="auto" w:fill="FFFFFF"/>
            <w:noWrap/>
            <w:vAlign w:val="center"/>
            <w:hideMark/>
          </w:tcPr>
          <w:p w:rsidR="00B81292" w:rsidRPr="0014379A" w:rsidRDefault="00B81292" w:rsidP="00CA7D27">
            <w:pPr>
              <w:widowControl/>
              <w:jc w:val="right"/>
              <w:rPr>
                <w:rFonts w:cs="Arial"/>
                <w:color w:val="000000"/>
                <w:sz w:val="22"/>
                <w:szCs w:val="22"/>
              </w:rPr>
            </w:pPr>
            <w:r w:rsidRPr="0014379A">
              <w:rPr>
                <w:rFonts w:cs="Arial" w:hint="eastAsia"/>
                <w:color w:val="000000"/>
                <w:sz w:val="22"/>
                <w:szCs w:val="22"/>
              </w:rPr>
              <w:t>0.00</w:t>
            </w:r>
          </w:p>
        </w:tc>
      </w:tr>
      <w:tr w:rsidR="00D534CE" w:rsidRPr="00CA7D27" w:rsidTr="00644D0F">
        <w:trPr>
          <w:trHeight w:val="308"/>
        </w:trPr>
        <w:tc>
          <w:tcPr>
            <w:tcW w:w="9969" w:type="dxa"/>
            <w:gridSpan w:val="10"/>
            <w:tcBorders>
              <w:top w:val="nil"/>
              <w:left w:val="nil"/>
              <w:bottom w:val="nil"/>
              <w:right w:val="nil"/>
            </w:tcBorders>
            <w:shd w:val="clear" w:color="auto" w:fill="auto"/>
            <w:noWrap/>
            <w:vAlign w:val="center"/>
            <w:hideMark/>
          </w:tcPr>
          <w:p w:rsidR="00D534CE" w:rsidRPr="00CA7D27" w:rsidRDefault="00D534CE"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注：1.本表依据《支出决算表》（财决04表）进行批复。</w:t>
            </w:r>
          </w:p>
        </w:tc>
      </w:tr>
      <w:tr w:rsidR="00D534CE" w:rsidRPr="00CA7D27" w:rsidTr="00644D0F">
        <w:trPr>
          <w:trHeight w:val="308"/>
        </w:trPr>
        <w:tc>
          <w:tcPr>
            <w:tcW w:w="9969" w:type="dxa"/>
            <w:gridSpan w:val="10"/>
            <w:tcBorders>
              <w:top w:val="nil"/>
              <w:left w:val="nil"/>
              <w:bottom w:val="nil"/>
              <w:right w:val="nil"/>
            </w:tcBorders>
            <w:shd w:val="clear" w:color="auto" w:fill="auto"/>
            <w:noWrap/>
            <w:vAlign w:val="center"/>
            <w:hideMark/>
          </w:tcPr>
          <w:p w:rsidR="00D534CE" w:rsidRPr="00CA7D27" w:rsidRDefault="00D534CE"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 xml:space="preserve">    2.本表含政府性基金预算财政拨款。</w:t>
            </w:r>
          </w:p>
        </w:tc>
      </w:tr>
      <w:tr w:rsidR="00D534CE" w:rsidRPr="00CA7D27" w:rsidTr="00644D0F">
        <w:trPr>
          <w:trHeight w:val="308"/>
        </w:trPr>
        <w:tc>
          <w:tcPr>
            <w:tcW w:w="9969" w:type="dxa"/>
            <w:gridSpan w:val="10"/>
            <w:tcBorders>
              <w:top w:val="nil"/>
              <w:left w:val="nil"/>
              <w:bottom w:val="nil"/>
              <w:right w:val="nil"/>
            </w:tcBorders>
            <w:shd w:val="clear" w:color="auto" w:fill="auto"/>
            <w:noWrap/>
            <w:vAlign w:val="center"/>
            <w:hideMark/>
          </w:tcPr>
          <w:p w:rsidR="00D534CE" w:rsidRPr="00CA7D27" w:rsidRDefault="00D534CE"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 xml:space="preserve">    3.本表批复到项级科目。</w:t>
            </w:r>
          </w:p>
        </w:tc>
      </w:tr>
      <w:tr w:rsidR="00D534CE" w:rsidRPr="00CA7D27" w:rsidTr="00644D0F">
        <w:trPr>
          <w:trHeight w:val="308"/>
        </w:trPr>
        <w:tc>
          <w:tcPr>
            <w:tcW w:w="9969" w:type="dxa"/>
            <w:gridSpan w:val="10"/>
            <w:tcBorders>
              <w:top w:val="nil"/>
              <w:left w:val="nil"/>
              <w:bottom w:val="nil"/>
              <w:right w:val="nil"/>
            </w:tcBorders>
            <w:shd w:val="clear" w:color="auto" w:fill="auto"/>
            <w:noWrap/>
            <w:vAlign w:val="center"/>
            <w:hideMark/>
          </w:tcPr>
          <w:p w:rsidR="00D534CE" w:rsidRPr="00CA7D27" w:rsidRDefault="00D534CE" w:rsidP="00CA7D27">
            <w:pPr>
              <w:widowControl/>
              <w:jc w:val="left"/>
              <w:rPr>
                <w:rFonts w:ascii="宋体" w:hAnsi="宋体" w:cs="Arial"/>
                <w:color w:val="000000"/>
                <w:kern w:val="0"/>
                <w:sz w:val="22"/>
                <w:szCs w:val="22"/>
              </w:rPr>
            </w:pPr>
            <w:r w:rsidRPr="00CA7D27">
              <w:rPr>
                <w:rFonts w:ascii="宋体" w:hAnsi="宋体" w:cs="Arial" w:hint="eastAsia"/>
                <w:color w:val="000000"/>
                <w:kern w:val="0"/>
                <w:sz w:val="22"/>
                <w:szCs w:val="22"/>
              </w:rPr>
              <w:t xml:space="preserve">    4.本表以“万元”为金额单位（保留两位小数）。</w:t>
            </w:r>
          </w:p>
        </w:tc>
      </w:tr>
    </w:tbl>
    <w:p w:rsidR="00844078" w:rsidRDefault="00844078">
      <w:pPr>
        <w:rPr>
          <w:rFonts w:ascii="黑体" w:eastAsia="黑体" w:hAnsi="黑体"/>
          <w:sz w:val="32"/>
        </w:rPr>
      </w:pPr>
    </w:p>
    <w:p w:rsidR="00CA7D27" w:rsidRPr="00CA7D27" w:rsidRDefault="00CA7D27">
      <w:pPr>
        <w:rPr>
          <w:rFonts w:ascii="黑体" w:eastAsia="黑体" w:hAnsi="黑体"/>
          <w:sz w:val="32"/>
        </w:rPr>
      </w:pPr>
    </w:p>
    <w:p w:rsidR="00C95845" w:rsidRDefault="00C95845">
      <w:pPr>
        <w:rPr>
          <w:rFonts w:ascii="仿宋" w:eastAsia="仿宋" w:hAnsi="仿宋"/>
          <w:sz w:val="32"/>
        </w:rPr>
      </w:pPr>
    </w:p>
    <w:p w:rsidR="007C58E4" w:rsidRPr="00D56EEF" w:rsidRDefault="007C58E4">
      <w:pPr>
        <w:rPr>
          <w:rFonts w:ascii="仿宋" w:eastAsia="仿宋" w:hAnsi="仿宋"/>
          <w:sz w:val="32"/>
        </w:rPr>
      </w:pPr>
    </w:p>
    <w:p w:rsidR="00844078" w:rsidRDefault="00844078">
      <w:pPr>
        <w:ind w:firstLineChars="200" w:firstLine="640"/>
        <w:rPr>
          <w:rFonts w:ascii="黑体" w:eastAsia="黑体" w:hAnsi="黑体"/>
          <w:sz w:val="32"/>
        </w:rPr>
      </w:pPr>
    </w:p>
    <w:p w:rsidR="00C95845" w:rsidRPr="00D56EEF" w:rsidRDefault="00C95845">
      <w:pPr>
        <w:ind w:firstLineChars="200" w:firstLine="640"/>
        <w:rPr>
          <w:rFonts w:ascii="黑体" w:eastAsia="黑体" w:hAnsi="黑体"/>
          <w:sz w:val="32"/>
        </w:rPr>
      </w:pPr>
      <w:r w:rsidRPr="00D56EEF">
        <w:rPr>
          <w:rFonts w:ascii="黑体" w:eastAsia="黑体" w:hAnsi="黑体" w:hint="eastAsia"/>
          <w:sz w:val="32"/>
        </w:rPr>
        <w:t>四、财政拨款收入支出决算总表</w:t>
      </w:r>
    </w:p>
    <w:tbl>
      <w:tblPr>
        <w:tblW w:w="10497" w:type="dxa"/>
        <w:tblInd w:w="-885" w:type="dxa"/>
        <w:tblLayout w:type="fixed"/>
        <w:tblLook w:val="04A0" w:firstRow="1" w:lastRow="0" w:firstColumn="1" w:lastColumn="0" w:noHBand="0" w:noVBand="1"/>
      </w:tblPr>
      <w:tblGrid>
        <w:gridCol w:w="2411"/>
        <w:gridCol w:w="145"/>
        <w:gridCol w:w="436"/>
        <w:gridCol w:w="1262"/>
        <w:gridCol w:w="2774"/>
        <w:gridCol w:w="436"/>
        <w:gridCol w:w="1184"/>
        <w:gridCol w:w="1134"/>
        <w:gridCol w:w="715"/>
      </w:tblGrid>
      <w:tr w:rsidR="00CA7D27" w:rsidRPr="00644D0F" w:rsidTr="00644D0F">
        <w:trPr>
          <w:trHeight w:val="255"/>
        </w:trPr>
        <w:tc>
          <w:tcPr>
            <w:tcW w:w="2556" w:type="dxa"/>
            <w:gridSpan w:val="2"/>
            <w:tcBorders>
              <w:top w:val="nil"/>
              <w:left w:val="nil"/>
              <w:bottom w:val="nil"/>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436" w:type="dxa"/>
            <w:tcBorders>
              <w:top w:val="nil"/>
              <w:left w:val="nil"/>
              <w:bottom w:val="nil"/>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1262" w:type="dxa"/>
            <w:tcBorders>
              <w:top w:val="nil"/>
              <w:left w:val="nil"/>
              <w:bottom w:val="nil"/>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2774" w:type="dxa"/>
            <w:tcBorders>
              <w:top w:val="nil"/>
              <w:left w:val="nil"/>
              <w:bottom w:val="nil"/>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436" w:type="dxa"/>
            <w:tcBorders>
              <w:top w:val="nil"/>
              <w:left w:val="nil"/>
              <w:bottom w:val="nil"/>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3033" w:type="dxa"/>
            <w:gridSpan w:val="3"/>
            <w:tcBorders>
              <w:top w:val="nil"/>
              <w:left w:val="nil"/>
              <w:bottom w:val="nil"/>
              <w:right w:val="nil"/>
            </w:tcBorders>
            <w:shd w:val="clear" w:color="auto" w:fill="auto"/>
            <w:noWrap/>
            <w:vAlign w:val="bottom"/>
            <w:hideMark/>
          </w:tcPr>
          <w:p w:rsidR="00CA7D27" w:rsidRPr="00644D0F" w:rsidRDefault="00CA7D27" w:rsidP="00CA7D27">
            <w:pPr>
              <w:widowControl/>
              <w:jc w:val="right"/>
              <w:rPr>
                <w:rFonts w:ascii="宋体" w:hAnsi="宋体" w:cs="Arial"/>
                <w:color w:val="000000"/>
                <w:kern w:val="0"/>
                <w:sz w:val="16"/>
              </w:rPr>
            </w:pPr>
            <w:r w:rsidRPr="00644D0F">
              <w:rPr>
                <w:rFonts w:ascii="宋体" w:hAnsi="宋体" w:cs="Arial" w:hint="eastAsia"/>
                <w:color w:val="000000"/>
                <w:kern w:val="0"/>
                <w:sz w:val="16"/>
              </w:rPr>
              <w:t>财决批复04表</w:t>
            </w:r>
          </w:p>
        </w:tc>
      </w:tr>
      <w:tr w:rsidR="00CA7D27" w:rsidRPr="00644D0F" w:rsidTr="00644D0F">
        <w:trPr>
          <w:trHeight w:val="255"/>
        </w:trPr>
        <w:tc>
          <w:tcPr>
            <w:tcW w:w="4254" w:type="dxa"/>
            <w:gridSpan w:val="4"/>
            <w:tcBorders>
              <w:top w:val="nil"/>
              <w:left w:val="nil"/>
              <w:bottom w:val="single" w:sz="4" w:space="0" w:color="000000"/>
              <w:right w:val="nil"/>
            </w:tcBorders>
            <w:shd w:val="clear" w:color="auto" w:fill="auto"/>
            <w:noWrap/>
            <w:vAlign w:val="bottom"/>
            <w:hideMark/>
          </w:tcPr>
          <w:p w:rsidR="00CA7D27" w:rsidRPr="00644D0F" w:rsidRDefault="00CA7D27" w:rsidP="00CA7D27">
            <w:pPr>
              <w:widowControl/>
              <w:jc w:val="left"/>
              <w:rPr>
                <w:rFonts w:ascii="宋体" w:hAnsi="宋体" w:cs="Arial"/>
                <w:color w:val="000000"/>
                <w:kern w:val="0"/>
                <w:sz w:val="16"/>
              </w:rPr>
            </w:pPr>
            <w:r w:rsidRPr="00644D0F">
              <w:rPr>
                <w:rFonts w:ascii="宋体" w:hAnsi="宋体" w:cs="Arial" w:hint="eastAsia"/>
                <w:color w:val="000000"/>
                <w:kern w:val="0"/>
                <w:sz w:val="16"/>
              </w:rPr>
              <w:t>部门：长春经济技术开发区档案室</w:t>
            </w:r>
          </w:p>
        </w:tc>
        <w:tc>
          <w:tcPr>
            <w:tcW w:w="2774" w:type="dxa"/>
            <w:tcBorders>
              <w:top w:val="nil"/>
              <w:left w:val="nil"/>
              <w:bottom w:val="single" w:sz="4" w:space="0" w:color="000000"/>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436" w:type="dxa"/>
            <w:tcBorders>
              <w:top w:val="nil"/>
              <w:left w:val="nil"/>
              <w:bottom w:val="single" w:sz="4" w:space="0" w:color="000000"/>
              <w:right w:val="nil"/>
            </w:tcBorders>
            <w:shd w:val="clear" w:color="auto" w:fill="auto"/>
            <w:noWrap/>
            <w:vAlign w:val="bottom"/>
            <w:hideMark/>
          </w:tcPr>
          <w:p w:rsidR="00CA7D27" w:rsidRPr="00644D0F" w:rsidRDefault="00CA7D27" w:rsidP="00CA7D27">
            <w:pPr>
              <w:widowControl/>
              <w:jc w:val="left"/>
              <w:rPr>
                <w:rFonts w:ascii="Arial" w:hAnsi="Arial" w:cs="Arial"/>
                <w:color w:val="000000"/>
                <w:kern w:val="0"/>
                <w:sz w:val="16"/>
              </w:rPr>
            </w:pPr>
          </w:p>
        </w:tc>
        <w:tc>
          <w:tcPr>
            <w:tcW w:w="3033" w:type="dxa"/>
            <w:gridSpan w:val="3"/>
            <w:tcBorders>
              <w:top w:val="nil"/>
              <w:left w:val="nil"/>
              <w:bottom w:val="single" w:sz="4" w:space="0" w:color="000000"/>
              <w:right w:val="nil"/>
            </w:tcBorders>
            <w:shd w:val="clear" w:color="auto" w:fill="auto"/>
            <w:noWrap/>
            <w:vAlign w:val="bottom"/>
            <w:hideMark/>
          </w:tcPr>
          <w:p w:rsidR="00CA7D27" w:rsidRPr="00644D0F" w:rsidRDefault="00CA7D27" w:rsidP="00CA7D27">
            <w:pPr>
              <w:widowControl/>
              <w:jc w:val="right"/>
              <w:rPr>
                <w:rFonts w:ascii="宋体" w:hAnsi="宋体" w:cs="Arial"/>
                <w:color w:val="000000"/>
                <w:kern w:val="0"/>
                <w:sz w:val="16"/>
              </w:rPr>
            </w:pPr>
            <w:r w:rsidRPr="00644D0F">
              <w:rPr>
                <w:rFonts w:ascii="宋体" w:hAnsi="宋体" w:cs="Arial" w:hint="eastAsia"/>
                <w:color w:val="000000"/>
                <w:kern w:val="0"/>
                <w:sz w:val="16"/>
              </w:rPr>
              <w:t>金额单位：元</w:t>
            </w:r>
          </w:p>
        </w:tc>
      </w:tr>
      <w:tr w:rsidR="00CA7D27" w:rsidRPr="00644D0F" w:rsidTr="00644D0F">
        <w:trPr>
          <w:trHeight w:val="308"/>
        </w:trPr>
        <w:tc>
          <w:tcPr>
            <w:tcW w:w="4254"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收     入</w:t>
            </w:r>
          </w:p>
        </w:tc>
        <w:tc>
          <w:tcPr>
            <w:tcW w:w="6243" w:type="dxa"/>
            <w:gridSpan w:val="5"/>
            <w:tcBorders>
              <w:top w:val="single" w:sz="4" w:space="0" w:color="000000"/>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支     出</w:t>
            </w:r>
          </w:p>
        </w:tc>
      </w:tr>
      <w:tr w:rsidR="00CA7D27" w:rsidRPr="00644D0F" w:rsidTr="00644D0F">
        <w:trPr>
          <w:trHeight w:val="312"/>
        </w:trPr>
        <w:tc>
          <w:tcPr>
            <w:tcW w:w="2411"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项目</w:t>
            </w:r>
          </w:p>
        </w:tc>
        <w:tc>
          <w:tcPr>
            <w:tcW w:w="581" w:type="dxa"/>
            <w:gridSpan w:val="2"/>
            <w:vMerge w:val="restart"/>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行次</w:t>
            </w:r>
          </w:p>
        </w:tc>
        <w:tc>
          <w:tcPr>
            <w:tcW w:w="1262" w:type="dxa"/>
            <w:vMerge w:val="restart"/>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金额</w:t>
            </w:r>
          </w:p>
        </w:tc>
        <w:tc>
          <w:tcPr>
            <w:tcW w:w="2774" w:type="dxa"/>
            <w:vMerge w:val="restart"/>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项目</w:t>
            </w:r>
          </w:p>
        </w:tc>
        <w:tc>
          <w:tcPr>
            <w:tcW w:w="436" w:type="dxa"/>
            <w:vMerge w:val="restart"/>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行次</w:t>
            </w:r>
          </w:p>
        </w:tc>
        <w:tc>
          <w:tcPr>
            <w:tcW w:w="1184" w:type="dxa"/>
            <w:vMerge w:val="restart"/>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合计</w:t>
            </w:r>
          </w:p>
        </w:tc>
        <w:tc>
          <w:tcPr>
            <w:tcW w:w="1134" w:type="dxa"/>
            <w:vMerge w:val="restart"/>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一般公共预算财政拨款</w:t>
            </w:r>
          </w:p>
        </w:tc>
        <w:tc>
          <w:tcPr>
            <w:tcW w:w="715" w:type="dxa"/>
            <w:vMerge w:val="restart"/>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政府性基金预算财政拨款</w:t>
            </w:r>
          </w:p>
        </w:tc>
      </w:tr>
      <w:tr w:rsidR="00CA7D27" w:rsidRPr="00644D0F" w:rsidTr="00644D0F">
        <w:trPr>
          <w:trHeight w:val="1290"/>
        </w:trPr>
        <w:tc>
          <w:tcPr>
            <w:tcW w:w="2411" w:type="dxa"/>
            <w:vMerge/>
            <w:tcBorders>
              <w:top w:val="nil"/>
              <w:left w:val="single" w:sz="4" w:space="0" w:color="000000"/>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581" w:type="dxa"/>
            <w:gridSpan w:val="2"/>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1262" w:type="dxa"/>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2774" w:type="dxa"/>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436" w:type="dxa"/>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1184" w:type="dxa"/>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1134" w:type="dxa"/>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c>
          <w:tcPr>
            <w:tcW w:w="715" w:type="dxa"/>
            <w:vMerge/>
            <w:tcBorders>
              <w:top w:val="nil"/>
              <w:left w:val="nil"/>
              <w:bottom w:val="single" w:sz="4" w:space="0" w:color="000000"/>
              <w:right w:val="single" w:sz="4" w:space="0" w:color="000000"/>
            </w:tcBorders>
            <w:shd w:val="clear" w:color="auto" w:fill="FFFFFF"/>
            <w:vAlign w:val="center"/>
            <w:hideMark/>
          </w:tcPr>
          <w:p w:rsidR="00CA7D27" w:rsidRPr="00644D0F" w:rsidRDefault="00CA7D27" w:rsidP="0014379A">
            <w:pPr>
              <w:widowControl/>
              <w:jc w:val="right"/>
              <w:rPr>
                <w:rFonts w:ascii="宋体" w:hAnsi="宋体" w:cs="Arial"/>
                <w:color w:val="000000"/>
                <w:kern w:val="0"/>
                <w:sz w:val="16"/>
                <w:szCs w:val="18"/>
              </w:rPr>
            </w:pP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栏次</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栏次</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w:t>
            </w:r>
          </w:p>
        </w:tc>
      </w:tr>
      <w:tr w:rsidR="00A96E16" w:rsidRPr="00644D0F" w:rsidTr="000D03BB">
        <w:trPr>
          <w:trHeight w:val="308"/>
        </w:trPr>
        <w:tc>
          <w:tcPr>
            <w:tcW w:w="2411"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一、一般公共预算财政拨款</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w:t>
            </w:r>
          </w:p>
        </w:tc>
        <w:tc>
          <w:tcPr>
            <w:tcW w:w="1262"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644D0F">
            <w:pPr>
              <w:widowControl/>
              <w:jc w:val="right"/>
              <w:rPr>
                <w:rFonts w:ascii="宋体" w:hAnsi="宋体" w:cs="Arial"/>
                <w:color w:val="000000"/>
                <w:kern w:val="0"/>
                <w:sz w:val="16"/>
                <w:szCs w:val="18"/>
              </w:rPr>
            </w:pPr>
            <w:r w:rsidRPr="00B81292">
              <w:rPr>
                <w:rFonts w:ascii="宋体" w:hAnsi="宋体" w:cs="Arial"/>
                <w:color w:val="000000"/>
                <w:kern w:val="0"/>
                <w:sz w:val="16"/>
                <w:szCs w:val="18"/>
              </w:rPr>
              <w:t>1100028.91</w:t>
            </w:r>
          </w:p>
        </w:tc>
        <w:tc>
          <w:tcPr>
            <w:tcW w:w="2774"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一、一般公共服务支出</w:t>
            </w:r>
          </w:p>
        </w:tc>
        <w:tc>
          <w:tcPr>
            <w:tcW w:w="436"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30</w:t>
            </w:r>
          </w:p>
        </w:tc>
        <w:tc>
          <w:tcPr>
            <w:tcW w:w="1184" w:type="dxa"/>
            <w:tcBorders>
              <w:top w:val="nil"/>
              <w:left w:val="nil"/>
              <w:bottom w:val="single" w:sz="4" w:space="0" w:color="000000"/>
              <w:right w:val="single" w:sz="4" w:space="0" w:color="000000"/>
            </w:tcBorders>
            <w:shd w:val="clear" w:color="auto" w:fill="FFFFFF"/>
            <w:noWrap/>
            <w:hideMark/>
          </w:tcPr>
          <w:p w:rsidR="00A96E16" w:rsidRDefault="00A96E16">
            <w:r w:rsidRPr="00394624">
              <w:t>1100028.91</w:t>
            </w:r>
          </w:p>
        </w:tc>
        <w:tc>
          <w:tcPr>
            <w:tcW w:w="1134" w:type="dxa"/>
            <w:tcBorders>
              <w:top w:val="nil"/>
              <w:left w:val="nil"/>
              <w:bottom w:val="single" w:sz="4" w:space="0" w:color="000000"/>
              <w:right w:val="single" w:sz="4" w:space="0" w:color="000000"/>
            </w:tcBorders>
            <w:shd w:val="clear" w:color="auto" w:fill="FFFFFF"/>
            <w:noWrap/>
            <w:hideMark/>
          </w:tcPr>
          <w:p w:rsidR="00A96E16" w:rsidRDefault="00A96E16">
            <w:r w:rsidRPr="00394624">
              <w:t>1100028.91</w:t>
            </w:r>
          </w:p>
        </w:tc>
        <w:tc>
          <w:tcPr>
            <w:tcW w:w="715"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二、政府性基金预算财政拨款</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二、外交支出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31</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三、国防支出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32</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四、公共安全支出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33</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五、教育支出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34</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6</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六、科学技术支出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35</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7</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七、文化旅游体育与传媒支出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36</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A96E16"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8</w:t>
            </w:r>
          </w:p>
        </w:tc>
        <w:tc>
          <w:tcPr>
            <w:tcW w:w="1262"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八、社会保障和就业支出</w:t>
            </w:r>
          </w:p>
        </w:tc>
        <w:tc>
          <w:tcPr>
            <w:tcW w:w="436"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37</w:t>
            </w:r>
          </w:p>
        </w:tc>
        <w:tc>
          <w:tcPr>
            <w:tcW w:w="118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318,876.16</w:t>
            </w:r>
          </w:p>
        </w:tc>
        <w:tc>
          <w:tcPr>
            <w:tcW w:w="113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318,876.16</w:t>
            </w:r>
          </w:p>
        </w:tc>
        <w:tc>
          <w:tcPr>
            <w:tcW w:w="715"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A96E16"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9</w:t>
            </w:r>
          </w:p>
        </w:tc>
        <w:tc>
          <w:tcPr>
            <w:tcW w:w="1262"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九、卫生健康支出</w:t>
            </w:r>
          </w:p>
        </w:tc>
        <w:tc>
          <w:tcPr>
            <w:tcW w:w="436"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38</w:t>
            </w:r>
          </w:p>
        </w:tc>
        <w:tc>
          <w:tcPr>
            <w:tcW w:w="118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13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715"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10</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十、节能环保支出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39</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11</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十一、城乡社区支出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40</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12</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十二、农林水支出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41</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13</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十三、交通运输支出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42</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14</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十四、资源勘探信息等支出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43</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15</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十五、商业服务业等支出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44</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16</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十六、金融支出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45</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17</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十七、援助其他地区支出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46</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18</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十八、自然资源海洋气象等支出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47</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A96E16" w:rsidRPr="00644D0F" w:rsidTr="00B81292">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19</w:t>
            </w:r>
          </w:p>
        </w:tc>
        <w:tc>
          <w:tcPr>
            <w:tcW w:w="1262"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十九、住房保障支出</w:t>
            </w:r>
          </w:p>
        </w:tc>
        <w:tc>
          <w:tcPr>
            <w:tcW w:w="436"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48</w:t>
            </w:r>
          </w:p>
        </w:tc>
        <w:tc>
          <w:tcPr>
            <w:tcW w:w="118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13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715"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20</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二十、粮油物资储备支出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49</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21</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二十一、灾害防治及应急管理支出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50</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22</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二十二、其他支出</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51</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23</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52</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r>
      <w:tr w:rsidR="00A96E16" w:rsidRPr="00644D0F" w:rsidTr="00B81292">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本年收入合计</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24</w:t>
            </w:r>
          </w:p>
        </w:tc>
        <w:tc>
          <w:tcPr>
            <w:tcW w:w="1262" w:type="dxa"/>
            <w:tcBorders>
              <w:top w:val="nil"/>
              <w:left w:val="nil"/>
              <w:bottom w:val="single" w:sz="4" w:space="0" w:color="000000"/>
              <w:right w:val="single" w:sz="4" w:space="0" w:color="000000"/>
            </w:tcBorders>
            <w:shd w:val="clear" w:color="auto" w:fill="FFFFFF"/>
            <w:noWrap/>
            <w:vAlign w:val="center"/>
            <w:hideMark/>
          </w:tcPr>
          <w:p w:rsidR="00A96E16" w:rsidRDefault="00A96E16" w:rsidP="00A96E16">
            <w:pPr>
              <w:jc w:val="right"/>
              <w:rPr>
                <w:rFonts w:ascii="宋体" w:hAnsi="宋体" w:cs="Arial"/>
                <w:color w:val="000000"/>
                <w:sz w:val="22"/>
                <w:szCs w:val="22"/>
              </w:rPr>
            </w:pPr>
            <w:r>
              <w:rPr>
                <w:rFonts w:cs="Arial" w:hint="eastAsia"/>
                <w:color w:val="000000"/>
                <w:sz w:val="22"/>
                <w:szCs w:val="22"/>
              </w:rPr>
              <w:t>1,587,898.69</w:t>
            </w:r>
          </w:p>
          <w:p w:rsidR="00A96E16" w:rsidRPr="00644D0F" w:rsidRDefault="00A96E16" w:rsidP="0014379A">
            <w:pPr>
              <w:widowControl/>
              <w:jc w:val="right"/>
              <w:rPr>
                <w:rFonts w:ascii="宋体" w:hAnsi="宋体" w:cs="Arial"/>
                <w:color w:val="000000"/>
                <w:kern w:val="0"/>
                <w:sz w:val="16"/>
                <w:szCs w:val="18"/>
              </w:rPr>
            </w:pPr>
          </w:p>
        </w:tc>
        <w:tc>
          <w:tcPr>
            <w:tcW w:w="2774"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本年支出合计</w:t>
            </w:r>
          </w:p>
        </w:tc>
        <w:tc>
          <w:tcPr>
            <w:tcW w:w="436"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53</w:t>
            </w:r>
          </w:p>
        </w:tc>
        <w:tc>
          <w:tcPr>
            <w:tcW w:w="118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1,587,898.69</w:t>
            </w:r>
          </w:p>
        </w:tc>
        <w:tc>
          <w:tcPr>
            <w:tcW w:w="113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1,587,898.69</w:t>
            </w:r>
          </w:p>
        </w:tc>
        <w:tc>
          <w:tcPr>
            <w:tcW w:w="715"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年初财政拨款结转和结余</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25</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年末财政拨款结转和结余</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54</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CA7D27" w:rsidRPr="00644D0F" w:rsidTr="00644D0F">
        <w:trPr>
          <w:trHeight w:val="308"/>
        </w:trPr>
        <w:tc>
          <w:tcPr>
            <w:tcW w:w="2411"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一、一般公共预算财政拨款</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26</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55</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r>
      <w:tr w:rsidR="00CA7D27" w:rsidRPr="00644D0F" w:rsidTr="00644D0F">
        <w:trPr>
          <w:trHeight w:val="308"/>
        </w:trPr>
        <w:tc>
          <w:tcPr>
            <w:tcW w:w="2411"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二、政府性基金预算财政拨款</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27</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56</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r>
      <w:tr w:rsidR="00CA7D27" w:rsidRPr="00644D0F" w:rsidTr="00644D0F">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28</w:t>
            </w:r>
          </w:p>
        </w:tc>
        <w:tc>
          <w:tcPr>
            <w:tcW w:w="1262"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277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436"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57</w:t>
            </w:r>
          </w:p>
        </w:tc>
        <w:tc>
          <w:tcPr>
            <w:tcW w:w="118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1134"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c>
          <w:tcPr>
            <w:tcW w:w="715" w:type="dxa"/>
            <w:tcBorders>
              <w:top w:val="nil"/>
              <w:left w:val="nil"/>
              <w:bottom w:val="single" w:sz="4" w:space="0" w:color="000000"/>
              <w:right w:val="single" w:sz="4" w:space="0" w:color="000000"/>
            </w:tcBorders>
            <w:shd w:val="clear" w:color="auto" w:fill="FFFFFF"/>
            <w:noWrap/>
            <w:vAlign w:val="center"/>
            <w:hideMark/>
          </w:tcPr>
          <w:p w:rsidR="00CA7D27" w:rsidRPr="00644D0F" w:rsidRDefault="00CA7D27"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 xml:space="preserve">　</w:t>
            </w:r>
          </w:p>
        </w:tc>
      </w:tr>
      <w:tr w:rsidR="00A96E16" w:rsidRPr="00644D0F" w:rsidTr="00B81292">
        <w:trPr>
          <w:trHeight w:val="308"/>
        </w:trPr>
        <w:tc>
          <w:tcPr>
            <w:tcW w:w="2411" w:type="dxa"/>
            <w:tcBorders>
              <w:top w:val="nil"/>
              <w:left w:val="single" w:sz="4" w:space="0" w:color="000000"/>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总计</w:t>
            </w:r>
          </w:p>
        </w:tc>
        <w:tc>
          <w:tcPr>
            <w:tcW w:w="581" w:type="dxa"/>
            <w:gridSpan w:val="2"/>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29</w:t>
            </w:r>
          </w:p>
        </w:tc>
        <w:tc>
          <w:tcPr>
            <w:tcW w:w="1262" w:type="dxa"/>
            <w:tcBorders>
              <w:top w:val="nil"/>
              <w:left w:val="nil"/>
              <w:bottom w:val="single" w:sz="4" w:space="0" w:color="000000"/>
              <w:right w:val="single" w:sz="4" w:space="0" w:color="000000"/>
            </w:tcBorders>
            <w:shd w:val="clear" w:color="auto" w:fill="FFFFFF"/>
            <w:noWrap/>
            <w:hideMark/>
          </w:tcPr>
          <w:p w:rsidR="00A96E16" w:rsidRDefault="00A96E16" w:rsidP="00A96E16">
            <w:pPr>
              <w:jc w:val="right"/>
              <w:rPr>
                <w:rFonts w:ascii="宋体" w:hAnsi="宋体" w:cs="Arial"/>
                <w:color w:val="000000"/>
                <w:sz w:val="22"/>
                <w:szCs w:val="22"/>
              </w:rPr>
            </w:pPr>
            <w:r>
              <w:rPr>
                <w:rFonts w:cs="Arial" w:hint="eastAsia"/>
                <w:color w:val="000000"/>
                <w:sz w:val="22"/>
                <w:szCs w:val="22"/>
              </w:rPr>
              <w:t>1,587,898.69</w:t>
            </w:r>
          </w:p>
          <w:p w:rsidR="00A96E16" w:rsidRPr="00644D0F" w:rsidRDefault="00A96E16" w:rsidP="00D94FF2">
            <w:pPr>
              <w:jc w:val="right"/>
              <w:rPr>
                <w:rFonts w:ascii="宋体" w:hAnsi="宋体" w:cs="Arial"/>
                <w:color w:val="000000"/>
                <w:kern w:val="0"/>
                <w:sz w:val="16"/>
                <w:szCs w:val="18"/>
              </w:rPr>
            </w:pPr>
          </w:p>
        </w:tc>
        <w:tc>
          <w:tcPr>
            <w:tcW w:w="2774"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总计</w:t>
            </w:r>
          </w:p>
        </w:tc>
        <w:tc>
          <w:tcPr>
            <w:tcW w:w="436"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58</w:t>
            </w:r>
          </w:p>
        </w:tc>
        <w:tc>
          <w:tcPr>
            <w:tcW w:w="118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1,587,898.69</w:t>
            </w:r>
          </w:p>
        </w:tc>
        <w:tc>
          <w:tcPr>
            <w:tcW w:w="1134" w:type="dxa"/>
            <w:tcBorders>
              <w:top w:val="nil"/>
              <w:left w:val="nil"/>
              <w:bottom w:val="single" w:sz="4" w:space="0" w:color="000000"/>
              <w:right w:val="single" w:sz="4" w:space="0" w:color="000000"/>
            </w:tcBorders>
            <w:shd w:val="clear" w:color="auto" w:fill="FFFFFF"/>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1,587,898.69</w:t>
            </w:r>
          </w:p>
        </w:tc>
        <w:tc>
          <w:tcPr>
            <w:tcW w:w="715" w:type="dxa"/>
            <w:tcBorders>
              <w:top w:val="nil"/>
              <w:left w:val="nil"/>
              <w:bottom w:val="single" w:sz="4" w:space="0" w:color="000000"/>
              <w:right w:val="single" w:sz="4" w:space="0" w:color="000000"/>
            </w:tcBorders>
            <w:shd w:val="clear" w:color="auto" w:fill="FFFFFF"/>
            <w:noWrap/>
            <w:vAlign w:val="center"/>
            <w:hideMark/>
          </w:tcPr>
          <w:p w:rsidR="00A96E16" w:rsidRPr="00644D0F" w:rsidRDefault="00A96E16" w:rsidP="0014379A">
            <w:pPr>
              <w:widowControl/>
              <w:jc w:val="right"/>
              <w:rPr>
                <w:rFonts w:ascii="宋体" w:hAnsi="宋体" w:cs="Arial"/>
                <w:color w:val="000000"/>
                <w:kern w:val="0"/>
                <w:sz w:val="16"/>
                <w:szCs w:val="18"/>
              </w:rPr>
            </w:pPr>
            <w:r w:rsidRPr="00644D0F">
              <w:rPr>
                <w:rFonts w:ascii="宋体" w:hAnsi="宋体" w:cs="Arial" w:hint="eastAsia"/>
                <w:color w:val="000000"/>
                <w:kern w:val="0"/>
                <w:sz w:val="16"/>
                <w:szCs w:val="18"/>
              </w:rPr>
              <w:t>0.00</w:t>
            </w:r>
          </w:p>
        </w:tc>
      </w:tr>
      <w:tr w:rsidR="00644D0F" w:rsidRPr="00644D0F" w:rsidTr="00A879DF">
        <w:trPr>
          <w:trHeight w:val="308"/>
        </w:trPr>
        <w:tc>
          <w:tcPr>
            <w:tcW w:w="10497" w:type="dxa"/>
            <w:gridSpan w:val="9"/>
            <w:tcBorders>
              <w:top w:val="nil"/>
              <w:left w:val="nil"/>
              <w:bottom w:val="nil"/>
              <w:right w:val="nil"/>
            </w:tcBorders>
            <w:shd w:val="clear" w:color="auto" w:fill="auto"/>
            <w:noWrap/>
            <w:vAlign w:val="center"/>
            <w:hideMark/>
          </w:tcPr>
          <w:p w:rsidR="00644D0F" w:rsidRPr="00644D0F" w:rsidRDefault="00644D0F" w:rsidP="00CA7D27">
            <w:pPr>
              <w:widowControl/>
              <w:jc w:val="left"/>
              <w:rPr>
                <w:rFonts w:ascii="宋体" w:hAnsi="宋体" w:cs="Arial"/>
                <w:color w:val="000000"/>
                <w:kern w:val="0"/>
                <w:sz w:val="16"/>
                <w:szCs w:val="22"/>
              </w:rPr>
            </w:pPr>
            <w:r w:rsidRPr="00644D0F">
              <w:rPr>
                <w:rFonts w:ascii="宋体" w:hAnsi="宋体" w:cs="Arial" w:hint="eastAsia"/>
                <w:color w:val="000000"/>
                <w:kern w:val="0"/>
                <w:sz w:val="16"/>
                <w:szCs w:val="22"/>
              </w:rPr>
              <w:t>注：1.本表依据《财政拨款收入支出决算总表》（财决01-1表）进行批复。</w:t>
            </w:r>
          </w:p>
        </w:tc>
      </w:tr>
      <w:tr w:rsidR="00644D0F" w:rsidRPr="00644D0F" w:rsidTr="00A879DF">
        <w:trPr>
          <w:trHeight w:val="308"/>
        </w:trPr>
        <w:tc>
          <w:tcPr>
            <w:tcW w:w="10497" w:type="dxa"/>
            <w:gridSpan w:val="9"/>
            <w:tcBorders>
              <w:top w:val="nil"/>
              <w:left w:val="nil"/>
              <w:bottom w:val="nil"/>
              <w:right w:val="nil"/>
            </w:tcBorders>
            <w:shd w:val="clear" w:color="auto" w:fill="auto"/>
            <w:noWrap/>
            <w:vAlign w:val="center"/>
            <w:hideMark/>
          </w:tcPr>
          <w:p w:rsidR="00644D0F" w:rsidRPr="00644D0F" w:rsidRDefault="00644D0F" w:rsidP="00CA7D27">
            <w:pPr>
              <w:widowControl/>
              <w:jc w:val="left"/>
              <w:rPr>
                <w:rFonts w:ascii="宋体" w:hAnsi="宋体" w:cs="Arial"/>
                <w:color w:val="000000"/>
                <w:kern w:val="0"/>
                <w:sz w:val="16"/>
                <w:szCs w:val="22"/>
              </w:rPr>
            </w:pPr>
            <w:r w:rsidRPr="00644D0F">
              <w:rPr>
                <w:rFonts w:ascii="宋体" w:hAnsi="宋体" w:cs="Arial" w:hint="eastAsia"/>
                <w:color w:val="000000"/>
                <w:kern w:val="0"/>
                <w:sz w:val="16"/>
                <w:szCs w:val="22"/>
              </w:rPr>
              <w:t xml:space="preserve">    2.本表以“万元”为金额单位（保留两位小数）。</w:t>
            </w:r>
          </w:p>
        </w:tc>
      </w:tr>
    </w:tbl>
    <w:p w:rsidR="00CA7D27" w:rsidRPr="00D56EEF" w:rsidRDefault="00CA7D27"/>
    <w:p w:rsidR="00C95845" w:rsidRDefault="00C95845">
      <w:pPr>
        <w:ind w:firstLineChars="200" w:firstLine="640"/>
        <w:rPr>
          <w:rFonts w:ascii="黑体" w:eastAsia="黑体" w:hAnsi="黑体"/>
          <w:sz w:val="32"/>
        </w:rPr>
      </w:pPr>
      <w:r w:rsidRPr="00D56EEF">
        <w:rPr>
          <w:rFonts w:ascii="黑体" w:eastAsia="黑体" w:hAnsi="黑体" w:hint="eastAsia"/>
          <w:sz w:val="32"/>
        </w:rPr>
        <w:t>五、一般公共预算财政拨款支出决算表</w:t>
      </w:r>
    </w:p>
    <w:p w:rsidR="009F24F0" w:rsidRDefault="009F24F0">
      <w:pPr>
        <w:ind w:firstLineChars="200" w:firstLine="640"/>
        <w:rPr>
          <w:rFonts w:ascii="黑体" w:eastAsia="黑体" w:hAnsi="黑体"/>
          <w:sz w:val="32"/>
        </w:rPr>
      </w:pPr>
    </w:p>
    <w:tbl>
      <w:tblPr>
        <w:tblW w:w="11577" w:type="dxa"/>
        <w:tblInd w:w="-1168" w:type="dxa"/>
        <w:tblLook w:val="04A0" w:firstRow="1" w:lastRow="0" w:firstColumn="1" w:lastColumn="0" w:noHBand="0" w:noVBand="1"/>
      </w:tblPr>
      <w:tblGrid>
        <w:gridCol w:w="436"/>
        <w:gridCol w:w="436"/>
        <w:gridCol w:w="436"/>
        <w:gridCol w:w="2095"/>
        <w:gridCol w:w="1371"/>
        <w:gridCol w:w="1371"/>
        <w:gridCol w:w="1206"/>
        <w:gridCol w:w="1492"/>
        <w:gridCol w:w="1371"/>
        <w:gridCol w:w="1371"/>
      </w:tblGrid>
      <w:tr w:rsidR="009F24F0" w:rsidRPr="009F24F0" w:rsidTr="00A96E16">
        <w:trPr>
          <w:trHeight w:val="255"/>
        </w:trPr>
        <w:tc>
          <w:tcPr>
            <w:tcW w:w="436"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436"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436"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2095"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371"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371"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198"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492" w:type="dxa"/>
            <w:tcBorders>
              <w:top w:val="nil"/>
              <w:left w:val="nil"/>
              <w:bottom w:val="nil"/>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2742" w:type="dxa"/>
            <w:gridSpan w:val="2"/>
            <w:tcBorders>
              <w:top w:val="nil"/>
              <w:left w:val="nil"/>
              <w:bottom w:val="nil"/>
              <w:right w:val="nil"/>
            </w:tcBorders>
            <w:shd w:val="clear" w:color="auto" w:fill="auto"/>
            <w:noWrap/>
            <w:vAlign w:val="bottom"/>
            <w:hideMark/>
          </w:tcPr>
          <w:p w:rsidR="009F24F0" w:rsidRPr="009F24F0" w:rsidRDefault="009F24F0" w:rsidP="009F24F0">
            <w:pPr>
              <w:widowControl/>
              <w:jc w:val="right"/>
              <w:rPr>
                <w:rFonts w:ascii="宋体" w:hAnsi="宋体" w:cs="Arial"/>
                <w:color w:val="000000"/>
                <w:kern w:val="0"/>
                <w:sz w:val="20"/>
              </w:rPr>
            </w:pPr>
            <w:r w:rsidRPr="009F24F0">
              <w:rPr>
                <w:rFonts w:ascii="宋体" w:hAnsi="宋体" w:cs="Arial" w:hint="eastAsia"/>
                <w:color w:val="000000"/>
                <w:kern w:val="0"/>
                <w:sz w:val="20"/>
              </w:rPr>
              <w:t>财决批复05表</w:t>
            </w:r>
          </w:p>
        </w:tc>
      </w:tr>
      <w:tr w:rsidR="009F24F0" w:rsidRPr="009F24F0" w:rsidTr="00A96E16">
        <w:trPr>
          <w:trHeight w:val="255"/>
        </w:trPr>
        <w:tc>
          <w:tcPr>
            <w:tcW w:w="3403" w:type="dxa"/>
            <w:gridSpan w:val="4"/>
            <w:tcBorders>
              <w:top w:val="nil"/>
              <w:left w:val="nil"/>
              <w:bottom w:val="single" w:sz="4" w:space="0" w:color="000000"/>
              <w:right w:val="nil"/>
            </w:tcBorders>
            <w:shd w:val="clear" w:color="auto" w:fill="auto"/>
            <w:noWrap/>
            <w:vAlign w:val="bottom"/>
            <w:hideMark/>
          </w:tcPr>
          <w:p w:rsidR="009F24F0" w:rsidRPr="009F24F0" w:rsidRDefault="009F24F0" w:rsidP="009F24F0">
            <w:pPr>
              <w:widowControl/>
              <w:jc w:val="left"/>
              <w:rPr>
                <w:rFonts w:ascii="宋体" w:hAnsi="宋体" w:cs="Arial"/>
                <w:color w:val="000000"/>
                <w:kern w:val="0"/>
                <w:sz w:val="20"/>
              </w:rPr>
            </w:pPr>
            <w:r w:rsidRPr="009F24F0">
              <w:rPr>
                <w:rFonts w:ascii="宋体" w:hAnsi="宋体" w:cs="Arial" w:hint="eastAsia"/>
                <w:color w:val="000000"/>
                <w:kern w:val="0"/>
                <w:sz w:val="20"/>
              </w:rPr>
              <w:t>部门：长春经济技术开发区档案室</w:t>
            </w:r>
          </w:p>
        </w:tc>
        <w:tc>
          <w:tcPr>
            <w:tcW w:w="1371" w:type="dxa"/>
            <w:tcBorders>
              <w:top w:val="nil"/>
              <w:left w:val="nil"/>
              <w:bottom w:val="single" w:sz="4" w:space="0" w:color="000000"/>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371" w:type="dxa"/>
            <w:tcBorders>
              <w:top w:val="nil"/>
              <w:left w:val="nil"/>
              <w:bottom w:val="single" w:sz="4" w:space="0" w:color="000000"/>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198" w:type="dxa"/>
            <w:tcBorders>
              <w:top w:val="nil"/>
              <w:left w:val="nil"/>
              <w:bottom w:val="single" w:sz="4" w:space="0" w:color="000000"/>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1492" w:type="dxa"/>
            <w:tcBorders>
              <w:top w:val="nil"/>
              <w:left w:val="nil"/>
              <w:bottom w:val="single" w:sz="4" w:space="0" w:color="000000"/>
              <w:right w:val="nil"/>
            </w:tcBorders>
            <w:shd w:val="clear" w:color="auto" w:fill="auto"/>
            <w:noWrap/>
            <w:vAlign w:val="bottom"/>
            <w:hideMark/>
          </w:tcPr>
          <w:p w:rsidR="009F24F0" w:rsidRPr="009F24F0" w:rsidRDefault="009F24F0" w:rsidP="009F24F0">
            <w:pPr>
              <w:widowControl/>
              <w:jc w:val="left"/>
              <w:rPr>
                <w:rFonts w:ascii="Arial" w:hAnsi="Arial" w:cs="Arial"/>
                <w:color w:val="000000"/>
                <w:kern w:val="0"/>
                <w:sz w:val="20"/>
              </w:rPr>
            </w:pPr>
          </w:p>
        </w:tc>
        <w:tc>
          <w:tcPr>
            <w:tcW w:w="2742" w:type="dxa"/>
            <w:gridSpan w:val="2"/>
            <w:tcBorders>
              <w:top w:val="nil"/>
              <w:left w:val="nil"/>
              <w:bottom w:val="single" w:sz="4" w:space="0" w:color="000000"/>
              <w:right w:val="nil"/>
            </w:tcBorders>
            <w:shd w:val="clear" w:color="auto" w:fill="auto"/>
            <w:noWrap/>
            <w:vAlign w:val="bottom"/>
            <w:hideMark/>
          </w:tcPr>
          <w:p w:rsidR="009F24F0" w:rsidRPr="009F24F0" w:rsidRDefault="009F24F0" w:rsidP="009F24F0">
            <w:pPr>
              <w:widowControl/>
              <w:jc w:val="right"/>
              <w:rPr>
                <w:rFonts w:ascii="宋体" w:hAnsi="宋体" w:cs="Arial"/>
                <w:color w:val="000000"/>
                <w:kern w:val="0"/>
                <w:sz w:val="20"/>
              </w:rPr>
            </w:pPr>
            <w:r w:rsidRPr="009F24F0">
              <w:rPr>
                <w:rFonts w:ascii="宋体" w:hAnsi="宋体" w:cs="Arial" w:hint="eastAsia"/>
                <w:color w:val="000000"/>
                <w:kern w:val="0"/>
                <w:sz w:val="20"/>
              </w:rPr>
              <w:t>金额单位：元</w:t>
            </w:r>
          </w:p>
        </w:tc>
      </w:tr>
      <w:tr w:rsidR="009F24F0" w:rsidRPr="009F24F0" w:rsidTr="00A96E16">
        <w:trPr>
          <w:trHeight w:val="308"/>
        </w:trPr>
        <w:tc>
          <w:tcPr>
            <w:tcW w:w="130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科目编码</w:t>
            </w:r>
          </w:p>
        </w:tc>
        <w:tc>
          <w:tcPr>
            <w:tcW w:w="2095"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科目名称</w:t>
            </w:r>
          </w:p>
        </w:tc>
        <w:tc>
          <w:tcPr>
            <w:tcW w:w="3940" w:type="dxa"/>
            <w:gridSpan w:val="3"/>
            <w:tcBorders>
              <w:top w:val="single" w:sz="4" w:space="0" w:color="000000"/>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本年收入</w:t>
            </w:r>
          </w:p>
        </w:tc>
        <w:tc>
          <w:tcPr>
            <w:tcW w:w="4234" w:type="dxa"/>
            <w:gridSpan w:val="3"/>
            <w:tcBorders>
              <w:top w:val="single" w:sz="4" w:space="0" w:color="000000"/>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本年支出</w:t>
            </w:r>
          </w:p>
        </w:tc>
      </w:tr>
      <w:tr w:rsidR="009F24F0" w:rsidRPr="009F24F0" w:rsidTr="00A96E16">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2095" w:type="dxa"/>
            <w:vMerge/>
            <w:tcBorders>
              <w:top w:val="single" w:sz="4" w:space="0" w:color="000000"/>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合计</w:t>
            </w:r>
          </w:p>
        </w:tc>
        <w:tc>
          <w:tcPr>
            <w:tcW w:w="1371"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基本支出</w:t>
            </w:r>
          </w:p>
        </w:tc>
        <w:tc>
          <w:tcPr>
            <w:tcW w:w="1198"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项目支出</w:t>
            </w:r>
          </w:p>
        </w:tc>
        <w:tc>
          <w:tcPr>
            <w:tcW w:w="1492"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合计</w:t>
            </w:r>
          </w:p>
        </w:tc>
        <w:tc>
          <w:tcPr>
            <w:tcW w:w="1371"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基本支出</w:t>
            </w:r>
          </w:p>
        </w:tc>
        <w:tc>
          <w:tcPr>
            <w:tcW w:w="1371"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项目支出</w:t>
            </w:r>
          </w:p>
        </w:tc>
      </w:tr>
      <w:tr w:rsidR="009F24F0" w:rsidRPr="009F24F0" w:rsidTr="00A96E16">
        <w:trPr>
          <w:trHeight w:val="312"/>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2095" w:type="dxa"/>
            <w:vMerge/>
            <w:tcBorders>
              <w:top w:val="single" w:sz="4" w:space="0" w:color="000000"/>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198"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492"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r>
      <w:tr w:rsidR="009F24F0" w:rsidRPr="009F24F0" w:rsidTr="00A96E16">
        <w:trPr>
          <w:trHeight w:val="615"/>
        </w:trPr>
        <w:tc>
          <w:tcPr>
            <w:tcW w:w="130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2095" w:type="dxa"/>
            <w:vMerge/>
            <w:tcBorders>
              <w:top w:val="single" w:sz="4" w:space="0" w:color="000000"/>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198"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492"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c>
          <w:tcPr>
            <w:tcW w:w="1371" w:type="dxa"/>
            <w:vMerge/>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left"/>
              <w:rPr>
                <w:rFonts w:ascii="宋体" w:hAnsi="宋体" w:cs="Arial"/>
                <w:color w:val="000000"/>
                <w:kern w:val="0"/>
                <w:sz w:val="22"/>
                <w:szCs w:val="22"/>
              </w:rPr>
            </w:pPr>
          </w:p>
        </w:tc>
      </w:tr>
      <w:tr w:rsidR="009F24F0" w:rsidRPr="009F24F0" w:rsidTr="00A96E16">
        <w:trPr>
          <w:trHeight w:val="308"/>
        </w:trPr>
        <w:tc>
          <w:tcPr>
            <w:tcW w:w="436" w:type="dxa"/>
            <w:vMerge w:val="restart"/>
            <w:tcBorders>
              <w:top w:val="nil"/>
              <w:left w:val="single" w:sz="4" w:space="0" w:color="000000"/>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类</w:t>
            </w:r>
          </w:p>
        </w:tc>
        <w:tc>
          <w:tcPr>
            <w:tcW w:w="436"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款</w:t>
            </w:r>
          </w:p>
        </w:tc>
        <w:tc>
          <w:tcPr>
            <w:tcW w:w="436" w:type="dxa"/>
            <w:vMerge w:val="restart"/>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项</w:t>
            </w:r>
          </w:p>
        </w:tc>
        <w:tc>
          <w:tcPr>
            <w:tcW w:w="2095" w:type="dxa"/>
            <w:tcBorders>
              <w:top w:val="nil"/>
              <w:left w:val="nil"/>
              <w:bottom w:val="single" w:sz="4" w:space="0" w:color="000000"/>
              <w:right w:val="single" w:sz="4" w:space="0" w:color="000000"/>
            </w:tcBorders>
            <w:shd w:val="clear" w:color="auto" w:fill="FFFFFF"/>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栏次</w:t>
            </w:r>
          </w:p>
        </w:tc>
        <w:tc>
          <w:tcPr>
            <w:tcW w:w="1371" w:type="dxa"/>
            <w:tcBorders>
              <w:top w:val="nil"/>
              <w:left w:val="nil"/>
              <w:bottom w:val="single" w:sz="4" w:space="0" w:color="000000"/>
              <w:right w:val="single" w:sz="4" w:space="0" w:color="000000"/>
            </w:tcBorders>
            <w:shd w:val="clear" w:color="auto" w:fill="FFFFFF"/>
            <w:noWrap/>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4</w:t>
            </w:r>
          </w:p>
        </w:tc>
        <w:tc>
          <w:tcPr>
            <w:tcW w:w="1371" w:type="dxa"/>
            <w:tcBorders>
              <w:top w:val="nil"/>
              <w:left w:val="nil"/>
              <w:bottom w:val="single" w:sz="4" w:space="0" w:color="000000"/>
              <w:right w:val="single" w:sz="4" w:space="0" w:color="000000"/>
            </w:tcBorders>
            <w:shd w:val="clear" w:color="auto" w:fill="FFFFFF"/>
            <w:noWrap/>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5</w:t>
            </w:r>
          </w:p>
        </w:tc>
        <w:tc>
          <w:tcPr>
            <w:tcW w:w="1198" w:type="dxa"/>
            <w:tcBorders>
              <w:top w:val="nil"/>
              <w:left w:val="nil"/>
              <w:bottom w:val="single" w:sz="4" w:space="0" w:color="000000"/>
              <w:right w:val="single" w:sz="4" w:space="0" w:color="000000"/>
            </w:tcBorders>
            <w:shd w:val="clear" w:color="auto" w:fill="FFFFFF"/>
            <w:noWrap/>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6</w:t>
            </w:r>
          </w:p>
        </w:tc>
        <w:tc>
          <w:tcPr>
            <w:tcW w:w="1492" w:type="dxa"/>
            <w:tcBorders>
              <w:top w:val="nil"/>
              <w:left w:val="nil"/>
              <w:bottom w:val="single" w:sz="4" w:space="0" w:color="000000"/>
              <w:right w:val="single" w:sz="4" w:space="0" w:color="000000"/>
            </w:tcBorders>
            <w:shd w:val="clear" w:color="auto" w:fill="FFFFFF"/>
            <w:noWrap/>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7</w:t>
            </w:r>
          </w:p>
        </w:tc>
        <w:tc>
          <w:tcPr>
            <w:tcW w:w="1371" w:type="dxa"/>
            <w:tcBorders>
              <w:top w:val="nil"/>
              <w:left w:val="nil"/>
              <w:bottom w:val="single" w:sz="4" w:space="0" w:color="000000"/>
              <w:right w:val="single" w:sz="4" w:space="0" w:color="000000"/>
            </w:tcBorders>
            <w:shd w:val="clear" w:color="auto" w:fill="FFFFFF"/>
            <w:noWrap/>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8</w:t>
            </w:r>
          </w:p>
        </w:tc>
        <w:tc>
          <w:tcPr>
            <w:tcW w:w="1371" w:type="dxa"/>
            <w:tcBorders>
              <w:top w:val="nil"/>
              <w:left w:val="nil"/>
              <w:bottom w:val="single" w:sz="4" w:space="0" w:color="000000"/>
              <w:right w:val="single" w:sz="4" w:space="0" w:color="000000"/>
            </w:tcBorders>
            <w:shd w:val="clear" w:color="auto" w:fill="FFFFFF"/>
            <w:noWrap/>
            <w:vAlign w:val="center"/>
            <w:hideMark/>
          </w:tcPr>
          <w:p w:rsidR="009F24F0" w:rsidRPr="009F24F0" w:rsidRDefault="009F24F0"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9</w:t>
            </w:r>
          </w:p>
        </w:tc>
      </w:tr>
      <w:tr w:rsidR="00A96E16" w:rsidRPr="009F24F0" w:rsidTr="00A96E16">
        <w:trPr>
          <w:trHeight w:val="660"/>
        </w:trPr>
        <w:tc>
          <w:tcPr>
            <w:tcW w:w="436" w:type="dxa"/>
            <w:vMerge/>
            <w:tcBorders>
              <w:top w:val="nil"/>
              <w:left w:val="single" w:sz="4" w:space="0" w:color="000000"/>
              <w:bottom w:val="single" w:sz="4" w:space="0" w:color="000000"/>
              <w:right w:val="single" w:sz="4" w:space="0" w:color="000000"/>
            </w:tcBorders>
            <w:shd w:val="clear" w:color="auto" w:fill="FFFFFF"/>
            <w:vAlign w:val="center"/>
            <w:hideMark/>
          </w:tcPr>
          <w:p w:rsidR="00A96E16" w:rsidRPr="009F24F0" w:rsidRDefault="00A96E16" w:rsidP="009F24F0">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shd w:val="clear" w:color="auto" w:fill="FFFFFF"/>
            <w:vAlign w:val="center"/>
            <w:hideMark/>
          </w:tcPr>
          <w:p w:rsidR="00A96E16" w:rsidRPr="009F24F0" w:rsidRDefault="00A96E16" w:rsidP="009F24F0">
            <w:pPr>
              <w:widowControl/>
              <w:jc w:val="left"/>
              <w:rPr>
                <w:rFonts w:ascii="宋体" w:hAnsi="宋体" w:cs="Arial"/>
                <w:color w:val="000000"/>
                <w:kern w:val="0"/>
                <w:sz w:val="22"/>
                <w:szCs w:val="22"/>
              </w:rPr>
            </w:pPr>
          </w:p>
        </w:tc>
        <w:tc>
          <w:tcPr>
            <w:tcW w:w="436" w:type="dxa"/>
            <w:vMerge/>
            <w:tcBorders>
              <w:top w:val="nil"/>
              <w:left w:val="nil"/>
              <w:bottom w:val="single" w:sz="4" w:space="0" w:color="000000"/>
              <w:right w:val="single" w:sz="4" w:space="0" w:color="000000"/>
            </w:tcBorders>
            <w:shd w:val="clear" w:color="auto" w:fill="FFFFFF"/>
            <w:vAlign w:val="center"/>
            <w:hideMark/>
          </w:tcPr>
          <w:p w:rsidR="00A96E16" w:rsidRPr="009F24F0" w:rsidRDefault="00A96E16" w:rsidP="009F24F0">
            <w:pPr>
              <w:widowControl/>
              <w:jc w:val="left"/>
              <w:rPr>
                <w:rFonts w:ascii="宋体" w:hAnsi="宋体" w:cs="Arial"/>
                <w:color w:val="000000"/>
                <w:kern w:val="0"/>
                <w:sz w:val="22"/>
                <w:szCs w:val="22"/>
              </w:rPr>
            </w:pPr>
          </w:p>
        </w:tc>
        <w:tc>
          <w:tcPr>
            <w:tcW w:w="2095" w:type="dxa"/>
            <w:tcBorders>
              <w:top w:val="nil"/>
              <w:left w:val="nil"/>
              <w:bottom w:val="single" w:sz="4" w:space="0" w:color="000000"/>
              <w:right w:val="single" w:sz="4" w:space="0" w:color="000000"/>
            </w:tcBorders>
            <w:shd w:val="clear" w:color="auto" w:fill="FFFFFF"/>
            <w:vAlign w:val="center"/>
            <w:hideMark/>
          </w:tcPr>
          <w:p w:rsidR="00A96E16" w:rsidRPr="009F24F0" w:rsidRDefault="00A96E16" w:rsidP="009F24F0">
            <w:pPr>
              <w:widowControl/>
              <w:jc w:val="center"/>
              <w:rPr>
                <w:rFonts w:ascii="宋体" w:hAnsi="宋体" w:cs="Arial"/>
                <w:color w:val="000000"/>
                <w:kern w:val="0"/>
                <w:sz w:val="22"/>
                <w:szCs w:val="22"/>
              </w:rPr>
            </w:pPr>
            <w:r w:rsidRPr="009F24F0">
              <w:rPr>
                <w:rFonts w:ascii="宋体" w:hAnsi="宋体" w:cs="Arial" w:hint="eastAsia"/>
                <w:color w:val="000000"/>
                <w:kern w:val="0"/>
                <w:sz w:val="22"/>
                <w:szCs w:val="22"/>
              </w:rPr>
              <w:t>合计</w:t>
            </w:r>
          </w:p>
        </w:tc>
        <w:tc>
          <w:tcPr>
            <w:tcW w:w="1371" w:type="dxa"/>
            <w:tcBorders>
              <w:top w:val="nil"/>
              <w:left w:val="nil"/>
              <w:bottom w:val="single" w:sz="4" w:space="0" w:color="000000"/>
              <w:right w:val="single" w:sz="4" w:space="0" w:color="000000"/>
            </w:tcBorders>
            <w:shd w:val="clear" w:color="auto" w:fill="FFFFFF"/>
            <w:noWrap/>
            <w:vAlign w:val="center"/>
            <w:hideMark/>
          </w:tcPr>
          <w:p w:rsidR="00A96E16" w:rsidRDefault="00A96E16" w:rsidP="00A96E16">
            <w:pPr>
              <w:jc w:val="right"/>
              <w:rPr>
                <w:rFonts w:ascii="宋体" w:hAnsi="宋体" w:cs="Arial"/>
                <w:color w:val="000000"/>
                <w:sz w:val="22"/>
                <w:szCs w:val="22"/>
              </w:rPr>
            </w:pPr>
            <w:r>
              <w:rPr>
                <w:rFonts w:cs="Arial" w:hint="eastAsia"/>
                <w:color w:val="000000"/>
                <w:sz w:val="22"/>
                <w:szCs w:val="22"/>
              </w:rPr>
              <w:t>1,587,898.69</w:t>
            </w:r>
          </w:p>
          <w:p w:rsidR="00A96E16" w:rsidRDefault="00A96E16">
            <w:pPr>
              <w:jc w:val="right"/>
              <w:rPr>
                <w:rFonts w:ascii="宋体" w:hAnsi="宋体" w:cs="Arial"/>
                <w:color w:val="000000"/>
                <w:sz w:val="22"/>
                <w:szCs w:val="22"/>
              </w:rPr>
            </w:pPr>
          </w:p>
        </w:tc>
        <w:tc>
          <w:tcPr>
            <w:tcW w:w="1371" w:type="dxa"/>
            <w:tcBorders>
              <w:top w:val="nil"/>
              <w:left w:val="nil"/>
              <w:bottom w:val="single" w:sz="4" w:space="0" w:color="000000"/>
              <w:right w:val="single" w:sz="4" w:space="0" w:color="000000"/>
            </w:tcBorders>
            <w:shd w:val="clear" w:color="auto" w:fill="FFFFFF"/>
            <w:noWrap/>
            <w:vAlign w:val="center"/>
            <w:hideMark/>
          </w:tcPr>
          <w:p w:rsidR="00A96E16" w:rsidRDefault="00A96E16" w:rsidP="001D61BA">
            <w:pPr>
              <w:jc w:val="right"/>
              <w:rPr>
                <w:rFonts w:ascii="宋体" w:hAnsi="宋体" w:cs="Arial"/>
                <w:color w:val="000000"/>
                <w:sz w:val="22"/>
                <w:szCs w:val="22"/>
              </w:rPr>
            </w:pPr>
            <w:r>
              <w:rPr>
                <w:rFonts w:cs="Arial" w:hint="eastAsia"/>
                <w:color w:val="000000"/>
                <w:sz w:val="22"/>
                <w:szCs w:val="22"/>
              </w:rPr>
              <w:t>1,028,339.98</w:t>
            </w:r>
          </w:p>
          <w:p w:rsidR="00A96E16" w:rsidRDefault="00A96E16">
            <w:pPr>
              <w:jc w:val="right"/>
              <w:rPr>
                <w:rFonts w:ascii="宋体" w:hAnsi="宋体" w:cs="Arial"/>
                <w:color w:val="000000"/>
                <w:sz w:val="22"/>
                <w:szCs w:val="22"/>
              </w:rPr>
            </w:pPr>
          </w:p>
        </w:tc>
        <w:tc>
          <w:tcPr>
            <w:tcW w:w="1198" w:type="dxa"/>
            <w:tcBorders>
              <w:top w:val="nil"/>
              <w:left w:val="nil"/>
              <w:bottom w:val="single" w:sz="4" w:space="0" w:color="000000"/>
              <w:right w:val="single" w:sz="4" w:space="0" w:color="000000"/>
            </w:tcBorders>
            <w:shd w:val="clear" w:color="auto" w:fill="FFFFFF"/>
            <w:noWrap/>
            <w:vAlign w:val="center"/>
            <w:hideMark/>
          </w:tcPr>
          <w:p w:rsidR="00A96E16" w:rsidRDefault="00A96E16" w:rsidP="001D61BA">
            <w:pPr>
              <w:jc w:val="right"/>
              <w:rPr>
                <w:rFonts w:ascii="宋体" w:hAnsi="宋体" w:cs="Arial"/>
                <w:color w:val="000000"/>
                <w:sz w:val="22"/>
                <w:szCs w:val="22"/>
              </w:rPr>
            </w:pPr>
            <w:r>
              <w:rPr>
                <w:rFonts w:cs="Arial" w:hint="eastAsia"/>
                <w:color w:val="000000"/>
                <w:sz w:val="22"/>
                <w:szCs w:val="22"/>
              </w:rPr>
              <w:t>0</w:t>
            </w:r>
          </w:p>
          <w:p w:rsidR="00A96E16" w:rsidRPr="009F24F0" w:rsidRDefault="00A96E16" w:rsidP="001D61BA">
            <w:pPr>
              <w:jc w:val="right"/>
              <w:rPr>
                <w:rFonts w:ascii="宋体" w:hAnsi="宋体" w:cs="Arial"/>
                <w:b/>
                <w:bCs/>
                <w:color w:val="000000"/>
                <w:kern w:val="0"/>
                <w:sz w:val="18"/>
                <w:szCs w:val="18"/>
              </w:rPr>
            </w:pPr>
          </w:p>
        </w:tc>
        <w:tc>
          <w:tcPr>
            <w:tcW w:w="1492" w:type="dxa"/>
            <w:tcBorders>
              <w:top w:val="nil"/>
              <w:left w:val="nil"/>
              <w:bottom w:val="single" w:sz="4" w:space="0" w:color="000000"/>
              <w:right w:val="single" w:sz="4" w:space="0" w:color="000000"/>
            </w:tcBorders>
            <w:shd w:val="clear" w:color="auto" w:fill="FFFFFF"/>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1,587,898.69</w:t>
            </w:r>
          </w:p>
          <w:p w:rsidR="00A96E16" w:rsidRDefault="00A96E16" w:rsidP="009277F1">
            <w:pPr>
              <w:jc w:val="right"/>
              <w:rPr>
                <w:rFonts w:ascii="宋体" w:hAnsi="宋体" w:cs="Arial"/>
                <w:color w:val="000000"/>
                <w:sz w:val="22"/>
                <w:szCs w:val="22"/>
              </w:rPr>
            </w:pPr>
          </w:p>
        </w:tc>
        <w:tc>
          <w:tcPr>
            <w:tcW w:w="1371" w:type="dxa"/>
            <w:tcBorders>
              <w:top w:val="nil"/>
              <w:left w:val="nil"/>
              <w:bottom w:val="single" w:sz="4" w:space="0" w:color="000000"/>
              <w:right w:val="single" w:sz="4" w:space="0" w:color="000000"/>
            </w:tcBorders>
            <w:shd w:val="clear" w:color="auto" w:fill="FFFFFF"/>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1,028,339.98</w:t>
            </w:r>
          </w:p>
          <w:p w:rsidR="00A96E16" w:rsidRDefault="00A96E16" w:rsidP="009277F1">
            <w:pPr>
              <w:jc w:val="right"/>
              <w:rPr>
                <w:rFonts w:ascii="宋体" w:hAnsi="宋体" w:cs="Arial"/>
                <w:color w:val="000000"/>
                <w:sz w:val="22"/>
                <w:szCs w:val="22"/>
              </w:rPr>
            </w:pPr>
          </w:p>
        </w:tc>
        <w:tc>
          <w:tcPr>
            <w:tcW w:w="1371" w:type="dxa"/>
            <w:tcBorders>
              <w:top w:val="nil"/>
              <w:left w:val="nil"/>
              <w:bottom w:val="single" w:sz="4" w:space="0" w:color="000000"/>
              <w:right w:val="single" w:sz="4" w:space="0" w:color="000000"/>
            </w:tcBorders>
            <w:shd w:val="clear" w:color="auto" w:fill="FFFFFF"/>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1,587,898.69</w:t>
            </w:r>
          </w:p>
          <w:p w:rsidR="00A96E16" w:rsidRDefault="00A96E16" w:rsidP="009277F1">
            <w:pPr>
              <w:jc w:val="right"/>
              <w:rPr>
                <w:rFonts w:ascii="宋体" w:hAnsi="宋体" w:cs="Arial"/>
                <w:color w:val="000000"/>
                <w:sz w:val="22"/>
                <w:szCs w:val="22"/>
              </w:rPr>
            </w:pP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201</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一般公共服务支出</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1,587,898.69</w:t>
            </w:r>
          </w:p>
          <w:p w:rsidR="00A96E16" w:rsidRDefault="00A96E16" w:rsidP="009277F1">
            <w:pPr>
              <w:jc w:val="right"/>
              <w:rPr>
                <w:rFonts w:ascii="宋体" w:hAnsi="宋体" w:cs="Arial"/>
                <w:color w:val="000000"/>
                <w:sz w:val="22"/>
                <w:szCs w:val="22"/>
              </w:rPr>
            </w:pP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1,028,339.98</w:t>
            </w:r>
          </w:p>
          <w:p w:rsidR="00A96E16" w:rsidRDefault="00A96E16" w:rsidP="009277F1">
            <w:pPr>
              <w:jc w:val="right"/>
              <w:rPr>
                <w:rFonts w:ascii="宋体" w:hAnsi="宋体" w:cs="Arial"/>
                <w:color w:val="000000"/>
                <w:sz w:val="22"/>
                <w:szCs w:val="22"/>
              </w:rPr>
            </w:pP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rsidP="001D61BA">
            <w:pPr>
              <w:jc w:val="right"/>
              <w:rPr>
                <w:rFonts w:ascii="宋体" w:hAnsi="宋体" w:cs="Arial"/>
                <w:color w:val="000000"/>
                <w:sz w:val="22"/>
                <w:szCs w:val="22"/>
              </w:rPr>
            </w:pPr>
            <w:r>
              <w:rPr>
                <w:rFonts w:cs="Arial" w:hint="eastAsia"/>
                <w:color w:val="000000"/>
                <w:sz w:val="22"/>
                <w:szCs w:val="22"/>
              </w:rPr>
              <w:t>0</w:t>
            </w:r>
          </w:p>
          <w:p w:rsidR="00A96E16" w:rsidRDefault="00A96E16">
            <w:pPr>
              <w:jc w:val="right"/>
              <w:rPr>
                <w:rFonts w:ascii="宋体" w:hAnsi="宋体" w:cs="Arial"/>
                <w:color w:val="000000"/>
                <w:sz w:val="22"/>
                <w:szCs w:val="22"/>
              </w:rPr>
            </w:pPr>
          </w:p>
        </w:tc>
        <w:tc>
          <w:tcPr>
            <w:tcW w:w="1492" w:type="dxa"/>
            <w:tcBorders>
              <w:top w:val="nil"/>
              <w:left w:val="nil"/>
              <w:bottom w:val="single" w:sz="4" w:space="0" w:color="000000"/>
              <w:right w:val="single" w:sz="4" w:space="0" w:color="000000"/>
            </w:tcBorders>
            <w:shd w:val="clear" w:color="auto" w:fill="auto"/>
            <w:noWrap/>
            <w:hideMark/>
          </w:tcPr>
          <w:p w:rsidR="00A96E16" w:rsidRPr="00965960" w:rsidRDefault="00A96E16" w:rsidP="00D94FF2">
            <w:pPr>
              <w:rPr>
                <w:rFonts w:cs="Arial"/>
                <w:color w:val="000000"/>
                <w:sz w:val="22"/>
              </w:rPr>
            </w:pP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1,587,898.69</w:t>
            </w:r>
          </w:p>
          <w:p w:rsidR="00A96E16" w:rsidRDefault="00A96E16" w:rsidP="009277F1">
            <w:pPr>
              <w:jc w:val="right"/>
              <w:rPr>
                <w:rFonts w:ascii="宋体" w:hAnsi="宋体" w:cs="Arial"/>
                <w:color w:val="000000"/>
                <w:sz w:val="22"/>
                <w:szCs w:val="22"/>
              </w:rPr>
            </w:pP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w:t>
            </w:r>
          </w:p>
          <w:p w:rsidR="00A96E16" w:rsidRDefault="00A96E16" w:rsidP="009277F1">
            <w:pPr>
              <w:jc w:val="right"/>
              <w:rPr>
                <w:rFonts w:ascii="宋体" w:hAnsi="宋体" w:cs="Arial"/>
                <w:color w:val="000000"/>
                <w:sz w:val="22"/>
                <w:szCs w:val="22"/>
              </w:rPr>
            </w:pPr>
          </w:p>
        </w:tc>
      </w:tr>
      <w:tr w:rsidR="00A96E16" w:rsidRPr="009F24F0" w:rsidTr="00E12A85">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20126</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档案事务</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1,100,028.91</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1,100,028.91</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1,100,028.91</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1,100,028.91</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B81292">
            <w:pPr>
              <w:jc w:val="right"/>
              <w:rPr>
                <w:rFonts w:ascii="宋体" w:hAnsi="宋体" w:cs="Arial"/>
                <w:color w:val="000000"/>
                <w:sz w:val="22"/>
                <w:szCs w:val="22"/>
              </w:rPr>
            </w:pPr>
            <w:r>
              <w:rPr>
                <w:rFonts w:cs="Arial" w:hint="eastAsia"/>
                <w:color w:val="000000"/>
                <w:sz w:val="22"/>
                <w:szCs w:val="22"/>
              </w:rPr>
              <w:t>-</w:t>
            </w:r>
          </w:p>
        </w:tc>
      </w:tr>
      <w:tr w:rsidR="00A96E16" w:rsidRPr="009F24F0" w:rsidTr="0021490E">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2012604</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档案馆</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1,100,028.91</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1,100,028.91</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1,100,028.91</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1,100,028.91</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B81292">
            <w:pPr>
              <w:jc w:val="right"/>
              <w:rPr>
                <w:rFonts w:ascii="宋体" w:hAnsi="宋体" w:cs="Arial"/>
                <w:color w:val="000000"/>
                <w:sz w:val="22"/>
                <w:szCs w:val="22"/>
              </w:rPr>
            </w:pPr>
            <w:r>
              <w:rPr>
                <w:rFonts w:cs="Arial" w:hint="eastAsia"/>
                <w:color w:val="000000"/>
                <w:sz w:val="22"/>
                <w:szCs w:val="22"/>
              </w:rPr>
              <w:t>-</w:t>
            </w:r>
          </w:p>
        </w:tc>
      </w:tr>
      <w:tr w:rsidR="00A96E16" w:rsidRPr="009F24F0" w:rsidTr="006C727F">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208</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社会保障和就业支出</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318,876.16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318,876.16</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c>
          <w:tcPr>
            <w:tcW w:w="1492" w:type="dxa"/>
            <w:tcBorders>
              <w:top w:val="nil"/>
              <w:left w:val="nil"/>
              <w:bottom w:val="single" w:sz="4" w:space="0" w:color="000000"/>
              <w:right w:val="single" w:sz="4" w:space="0" w:color="000000"/>
            </w:tcBorders>
            <w:shd w:val="clear" w:color="auto" w:fill="auto"/>
            <w:noWrap/>
            <w:hideMark/>
          </w:tcPr>
          <w:p w:rsidR="00A96E16" w:rsidRPr="008E17C9" w:rsidRDefault="00A96E16" w:rsidP="00133706">
            <w:pPr>
              <w:rPr>
                <w:rFonts w:cs="Arial"/>
                <w:color w:val="000000"/>
                <w:sz w:val="22"/>
              </w:rPr>
            </w:pPr>
            <w:r w:rsidRPr="008E17C9">
              <w:rPr>
                <w:rFonts w:cs="Arial" w:hint="eastAsia"/>
                <w:color w:val="000000"/>
                <w:sz w:val="22"/>
                <w:szCs w:val="22"/>
              </w:rPr>
              <w:t>318</w:t>
            </w:r>
          </w:p>
        </w:tc>
        <w:tc>
          <w:tcPr>
            <w:tcW w:w="1371" w:type="dxa"/>
            <w:tcBorders>
              <w:top w:val="nil"/>
              <w:left w:val="nil"/>
              <w:bottom w:val="single" w:sz="4" w:space="0" w:color="000000"/>
              <w:right w:val="single" w:sz="4" w:space="0" w:color="000000"/>
            </w:tcBorders>
            <w:shd w:val="clear" w:color="auto" w:fill="auto"/>
            <w:noWrap/>
            <w:hideMark/>
          </w:tcPr>
          <w:p w:rsidR="00A96E16" w:rsidRDefault="00A96E16" w:rsidP="00133706">
            <w:r w:rsidRPr="008E17C9">
              <w:rPr>
                <w:rFonts w:cs="Arial" w:hint="eastAsia"/>
                <w:color w:val="000000"/>
                <w:sz w:val="22"/>
                <w:szCs w:val="22"/>
              </w:rPr>
              <w:t>876.16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B81292">
            <w:pPr>
              <w:jc w:val="right"/>
              <w:rPr>
                <w:rFonts w:ascii="宋体" w:hAnsi="宋体" w:cs="Arial"/>
                <w:color w:val="000000"/>
                <w:sz w:val="22"/>
                <w:szCs w:val="22"/>
              </w:rPr>
            </w:pPr>
            <w:r>
              <w:rPr>
                <w:rFonts w:cs="Arial" w:hint="eastAsia"/>
                <w:color w:val="000000"/>
                <w:sz w:val="22"/>
                <w:szCs w:val="22"/>
              </w:rPr>
              <w:t>-</w:t>
            </w:r>
          </w:p>
        </w:tc>
      </w:tr>
      <w:tr w:rsidR="00A96E16" w:rsidRPr="009F24F0" w:rsidTr="000A74A9">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20805</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行政事业单位离退休</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318,876.16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318,876.16</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c>
          <w:tcPr>
            <w:tcW w:w="1492" w:type="dxa"/>
            <w:tcBorders>
              <w:top w:val="nil"/>
              <w:left w:val="nil"/>
              <w:bottom w:val="single" w:sz="4" w:space="0" w:color="000000"/>
              <w:right w:val="single" w:sz="4" w:space="0" w:color="000000"/>
            </w:tcBorders>
            <w:shd w:val="clear" w:color="auto" w:fill="auto"/>
            <w:noWrap/>
            <w:hideMark/>
          </w:tcPr>
          <w:p w:rsidR="00A96E16" w:rsidRPr="00E16557" w:rsidRDefault="00A96E16" w:rsidP="008B7D47">
            <w:pPr>
              <w:rPr>
                <w:rFonts w:cs="Arial"/>
                <w:color w:val="000000"/>
                <w:sz w:val="22"/>
              </w:rPr>
            </w:pPr>
            <w:r w:rsidRPr="00E16557">
              <w:rPr>
                <w:rFonts w:cs="Arial" w:hint="eastAsia"/>
                <w:color w:val="000000"/>
                <w:sz w:val="22"/>
                <w:szCs w:val="22"/>
              </w:rPr>
              <w:t>318</w:t>
            </w:r>
          </w:p>
        </w:tc>
        <w:tc>
          <w:tcPr>
            <w:tcW w:w="1371" w:type="dxa"/>
            <w:tcBorders>
              <w:top w:val="nil"/>
              <w:left w:val="nil"/>
              <w:bottom w:val="single" w:sz="4" w:space="0" w:color="000000"/>
              <w:right w:val="single" w:sz="4" w:space="0" w:color="000000"/>
            </w:tcBorders>
            <w:shd w:val="clear" w:color="auto" w:fill="auto"/>
            <w:noWrap/>
            <w:hideMark/>
          </w:tcPr>
          <w:p w:rsidR="00A96E16" w:rsidRDefault="00A96E16" w:rsidP="008B7D47">
            <w:r w:rsidRPr="00E16557">
              <w:rPr>
                <w:rFonts w:cs="Arial" w:hint="eastAsia"/>
                <w:color w:val="000000"/>
                <w:sz w:val="22"/>
                <w:szCs w:val="22"/>
              </w:rPr>
              <w:t>876.16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B81292">
            <w:pPr>
              <w:jc w:val="right"/>
              <w:rPr>
                <w:rFonts w:ascii="宋体" w:hAnsi="宋体" w:cs="Arial"/>
                <w:color w:val="000000"/>
                <w:sz w:val="22"/>
                <w:szCs w:val="22"/>
              </w:rPr>
            </w:pPr>
            <w:r>
              <w:rPr>
                <w:rFonts w:cs="Arial" w:hint="eastAsia"/>
                <w:color w:val="000000"/>
                <w:sz w:val="22"/>
                <w:szCs w:val="22"/>
              </w:rPr>
              <w:t>-</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2080502</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事业单位离退休</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229,608.76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229,608.76</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229,608.76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9277F1">
            <w:pPr>
              <w:jc w:val="right"/>
              <w:rPr>
                <w:rFonts w:ascii="宋体" w:hAnsi="宋体" w:cs="Arial"/>
                <w:color w:val="000000"/>
                <w:sz w:val="22"/>
                <w:szCs w:val="22"/>
              </w:rPr>
            </w:pPr>
            <w:r>
              <w:rPr>
                <w:rFonts w:cs="Arial" w:hint="eastAsia"/>
                <w:color w:val="000000"/>
                <w:sz w:val="22"/>
                <w:szCs w:val="22"/>
              </w:rPr>
              <w:t>229,608.76</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B81292">
            <w:pPr>
              <w:jc w:val="right"/>
              <w:rPr>
                <w:rFonts w:ascii="宋体" w:hAnsi="宋体" w:cs="Arial"/>
                <w:color w:val="000000"/>
                <w:sz w:val="22"/>
                <w:szCs w:val="22"/>
              </w:rPr>
            </w:pPr>
            <w:r>
              <w:rPr>
                <w:rFonts w:cs="Arial" w:hint="eastAsia"/>
                <w:color w:val="000000"/>
                <w:sz w:val="22"/>
                <w:szCs w:val="22"/>
              </w:rPr>
              <w:t>-</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2080505</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机关事业单位基本养老保险缴费支出</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89,267.40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89,267.40</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89,267.40</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89,267.40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89,267.40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rsidP="00B81292">
            <w:pPr>
              <w:jc w:val="right"/>
              <w:rPr>
                <w:rFonts w:ascii="宋体" w:hAnsi="宋体" w:cs="Arial"/>
                <w:color w:val="000000"/>
                <w:sz w:val="22"/>
                <w:szCs w:val="22"/>
              </w:rPr>
            </w:pPr>
            <w:r>
              <w:rPr>
                <w:rFonts w:cs="Arial" w:hint="eastAsia"/>
                <w:color w:val="000000"/>
                <w:sz w:val="22"/>
                <w:szCs w:val="22"/>
              </w:rPr>
              <w:t>-</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210</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卫生健康支出</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21011</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行政事业单位医疗</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59,409.62</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2101102</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事业单位医疗</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41,183.88</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41,183.88</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41,183.88</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41,183.88</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41,183.88</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2101103</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公务员医疗补助</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18,225.74</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18,225.74</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18,225.74</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18,225.74</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18,225.74</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221</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住房保障支出</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22102</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住房改革支出</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A96E16" w:rsidRPr="009F24F0" w:rsidTr="00A96E16">
        <w:trPr>
          <w:trHeight w:val="308"/>
        </w:trPr>
        <w:tc>
          <w:tcPr>
            <w:tcW w:w="130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2210201</w:t>
            </w:r>
          </w:p>
        </w:tc>
        <w:tc>
          <w:tcPr>
            <w:tcW w:w="2095"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住房公积金</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198"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492"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Default="00A96E16">
            <w:pPr>
              <w:jc w:val="right"/>
              <w:rPr>
                <w:rFonts w:ascii="宋体" w:hAnsi="宋体" w:cs="Arial"/>
                <w:color w:val="000000"/>
                <w:sz w:val="22"/>
                <w:szCs w:val="22"/>
              </w:rPr>
            </w:pPr>
            <w:r>
              <w:rPr>
                <w:rFonts w:cs="Arial" w:hint="eastAsia"/>
                <w:color w:val="000000"/>
                <w:sz w:val="22"/>
                <w:szCs w:val="22"/>
              </w:rPr>
              <w:t>109,584.00</w:t>
            </w:r>
          </w:p>
        </w:tc>
        <w:tc>
          <w:tcPr>
            <w:tcW w:w="1371" w:type="dxa"/>
            <w:tcBorders>
              <w:top w:val="nil"/>
              <w:left w:val="nil"/>
              <w:bottom w:val="single" w:sz="4" w:space="0" w:color="000000"/>
              <w:right w:val="single" w:sz="4" w:space="0" w:color="000000"/>
            </w:tcBorders>
            <w:shd w:val="clear" w:color="auto" w:fill="auto"/>
            <w:noWrap/>
            <w:vAlign w:val="center"/>
            <w:hideMark/>
          </w:tcPr>
          <w:p w:rsidR="00A96E16" w:rsidRPr="009F24F0" w:rsidRDefault="00A96E16" w:rsidP="00DB154E">
            <w:pPr>
              <w:widowControl/>
              <w:jc w:val="right"/>
              <w:rPr>
                <w:rFonts w:ascii="宋体" w:hAnsi="宋体" w:cs="Arial"/>
                <w:color w:val="000000"/>
                <w:kern w:val="0"/>
                <w:sz w:val="18"/>
                <w:szCs w:val="18"/>
              </w:rPr>
            </w:pPr>
            <w:r w:rsidRPr="009F24F0">
              <w:rPr>
                <w:rFonts w:ascii="宋体" w:hAnsi="宋体" w:cs="Arial" w:hint="eastAsia"/>
                <w:color w:val="000000"/>
                <w:kern w:val="0"/>
                <w:sz w:val="18"/>
                <w:szCs w:val="18"/>
              </w:rPr>
              <w:t>0.00</w:t>
            </w:r>
          </w:p>
        </w:tc>
      </w:tr>
      <w:tr w:rsidR="00DB154E" w:rsidRPr="009F24F0" w:rsidTr="00A96E16">
        <w:trPr>
          <w:trHeight w:val="308"/>
        </w:trPr>
        <w:tc>
          <w:tcPr>
            <w:tcW w:w="11577" w:type="dxa"/>
            <w:gridSpan w:val="10"/>
            <w:tcBorders>
              <w:top w:val="nil"/>
              <w:left w:val="nil"/>
              <w:bottom w:val="nil"/>
              <w:right w:val="nil"/>
            </w:tcBorders>
            <w:shd w:val="clear" w:color="auto" w:fill="auto"/>
            <w:noWrap/>
            <w:vAlign w:val="center"/>
            <w:hideMark/>
          </w:tcPr>
          <w:p w:rsidR="00DB154E" w:rsidRPr="009F24F0" w:rsidRDefault="00DB154E"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注：1.本表依据《一般公共预算财政拨款收入支出决算表》（财决07表）进行批复。</w:t>
            </w:r>
          </w:p>
        </w:tc>
      </w:tr>
      <w:tr w:rsidR="00DB154E" w:rsidRPr="009F24F0" w:rsidTr="00A96E16">
        <w:trPr>
          <w:trHeight w:val="308"/>
        </w:trPr>
        <w:tc>
          <w:tcPr>
            <w:tcW w:w="11577" w:type="dxa"/>
            <w:gridSpan w:val="10"/>
            <w:tcBorders>
              <w:top w:val="nil"/>
              <w:left w:val="nil"/>
              <w:bottom w:val="nil"/>
              <w:right w:val="nil"/>
            </w:tcBorders>
            <w:shd w:val="clear" w:color="auto" w:fill="auto"/>
            <w:noWrap/>
            <w:vAlign w:val="center"/>
            <w:hideMark/>
          </w:tcPr>
          <w:p w:rsidR="00DB154E" w:rsidRPr="009F24F0" w:rsidRDefault="00DB154E"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 xml:space="preserve">    2.本表批复到项级科目。</w:t>
            </w:r>
          </w:p>
        </w:tc>
      </w:tr>
      <w:tr w:rsidR="00DB154E" w:rsidRPr="009F24F0" w:rsidTr="00A96E16">
        <w:trPr>
          <w:trHeight w:val="308"/>
        </w:trPr>
        <w:tc>
          <w:tcPr>
            <w:tcW w:w="11577" w:type="dxa"/>
            <w:gridSpan w:val="10"/>
            <w:tcBorders>
              <w:top w:val="nil"/>
              <w:left w:val="nil"/>
              <w:bottom w:val="nil"/>
              <w:right w:val="nil"/>
            </w:tcBorders>
            <w:shd w:val="clear" w:color="auto" w:fill="auto"/>
            <w:noWrap/>
            <w:vAlign w:val="center"/>
            <w:hideMark/>
          </w:tcPr>
          <w:p w:rsidR="00DB154E" w:rsidRPr="009F24F0" w:rsidRDefault="00DB154E" w:rsidP="009F24F0">
            <w:pPr>
              <w:widowControl/>
              <w:jc w:val="left"/>
              <w:rPr>
                <w:rFonts w:ascii="宋体" w:hAnsi="宋体" w:cs="Arial"/>
                <w:color w:val="000000"/>
                <w:kern w:val="0"/>
                <w:sz w:val="22"/>
                <w:szCs w:val="22"/>
              </w:rPr>
            </w:pPr>
            <w:r w:rsidRPr="009F24F0">
              <w:rPr>
                <w:rFonts w:ascii="宋体" w:hAnsi="宋体" w:cs="Arial" w:hint="eastAsia"/>
                <w:color w:val="000000"/>
                <w:kern w:val="0"/>
                <w:sz w:val="22"/>
                <w:szCs w:val="22"/>
              </w:rPr>
              <w:t xml:space="preserve">    3.本表以“万元”为金额单位（保留两位小数）。</w:t>
            </w:r>
          </w:p>
        </w:tc>
      </w:tr>
    </w:tbl>
    <w:p w:rsidR="009F24F0" w:rsidRDefault="009F24F0" w:rsidP="009F24F0">
      <w:pPr>
        <w:rPr>
          <w:rFonts w:ascii="黑体" w:eastAsia="黑体" w:hAnsi="黑体"/>
          <w:sz w:val="32"/>
        </w:rPr>
      </w:pPr>
    </w:p>
    <w:p w:rsidR="009F24F0" w:rsidRDefault="009F24F0" w:rsidP="009F24F0">
      <w:pPr>
        <w:rPr>
          <w:rFonts w:ascii="黑体" w:eastAsia="黑体" w:hAnsi="黑体"/>
          <w:sz w:val="32"/>
        </w:rPr>
      </w:pPr>
    </w:p>
    <w:p w:rsidR="009F24F0" w:rsidRDefault="009F24F0" w:rsidP="009F24F0">
      <w:pPr>
        <w:rPr>
          <w:rFonts w:ascii="黑体" w:eastAsia="黑体" w:hAnsi="黑体"/>
          <w:sz w:val="32"/>
        </w:rPr>
      </w:pPr>
    </w:p>
    <w:p w:rsidR="009F24F0" w:rsidRPr="009F24F0" w:rsidRDefault="009F24F0" w:rsidP="009F24F0">
      <w:pPr>
        <w:rPr>
          <w:rFonts w:ascii="黑体" w:eastAsia="黑体" w:hAnsi="黑体"/>
          <w:sz w:val="32"/>
        </w:rPr>
      </w:pPr>
      <w:r w:rsidRPr="002D5F80">
        <w:rPr>
          <w:rFonts w:ascii="黑体" w:eastAsia="黑体" w:hAnsi="黑体" w:hint="eastAsia"/>
          <w:sz w:val="32"/>
        </w:rPr>
        <w:t>六、一般公共预算财政拨款基本支出决算表</w:t>
      </w:r>
    </w:p>
    <w:tbl>
      <w:tblPr>
        <w:tblW w:w="9735" w:type="dxa"/>
        <w:tblInd w:w="-459" w:type="dxa"/>
        <w:shd w:val="clear" w:color="auto" w:fill="FFFFFF"/>
        <w:tblLook w:val="04A0" w:firstRow="1" w:lastRow="0" w:firstColumn="1" w:lastColumn="0" w:noHBand="0" w:noVBand="1"/>
      </w:tblPr>
      <w:tblGrid>
        <w:gridCol w:w="766"/>
        <w:gridCol w:w="3336"/>
        <w:gridCol w:w="1371"/>
        <w:gridCol w:w="766"/>
        <w:gridCol w:w="2236"/>
        <w:gridCol w:w="1260"/>
      </w:tblGrid>
      <w:tr w:rsidR="0091691E" w:rsidRPr="0091691E" w:rsidTr="006831B8">
        <w:trPr>
          <w:trHeight w:val="300"/>
        </w:trPr>
        <w:tc>
          <w:tcPr>
            <w:tcW w:w="766" w:type="dxa"/>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3336" w:type="dxa"/>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1371" w:type="dxa"/>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766" w:type="dxa"/>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3496" w:type="dxa"/>
            <w:gridSpan w:val="2"/>
            <w:shd w:val="clear" w:color="auto" w:fill="FFFFFF"/>
            <w:noWrap/>
            <w:vAlign w:val="bottom"/>
            <w:hideMark/>
          </w:tcPr>
          <w:p w:rsidR="0091691E" w:rsidRPr="0091691E" w:rsidRDefault="0091691E" w:rsidP="0091691E">
            <w:pPr>
              <w:widowControl/>
              <w:ind w:right="240"/>
              <w:jc w:val="right"/>
              <w:rPr>
                <w:rFonts w:ascii="宋体" w:hAnsi="宋体" w:cs="Arial"/>
                <w:color w:val="000000"/>
                <w:kern w:val="0"/>
                <w:sz w:val="24"/>
                <w:szCs w:val="24"/>
              </w:rPr>
            </w:pPr>
            <w:r w:rsidRPr="0091691E">
              <w:rPr>
                <w:rFonts w:ascii="宋体" w:hAnsi="宋体" w:cs="Arial" w:hint="eastAsia"/>
                <w:color w:val="000000"/>
                <w:kern w:val="0"/>
                <w:sz w:val="20"/>
              </w:rPr>
              <w:t>财决批复06表</w:t>
            </w:r>
          </w:p>
        </w:tc>
      </w:tr>
      <w:tr w:rsidR="0091691E" w:rsidRPr="0091691E" w:rsidTr="006831B8">
        <w:trPr>
          <w:trHeight w:val="255"/>
        </w:trPr>
        <w:tc>
          <w:tcPr>
            <w:tcW w:w="4102" w:type="dxa"/>
            <w:gridSpan w:val="2"/>
            <w:tcBorders>
              <w:bottom w:val="single" w:sz="4" w:space="0" w:color="000000"/>
            </w:tcBorders>
            <w:shd w:val="clear" w:color="auto" w:fill="FFFFFF"/>
            <w:noWrap/>
            <w:vAlign w:val="bottom"/>
            <w:hideMark/>
          </w:tcPr>
          <w:p w:rsidR="0091691E" w:rsidRPr="0091691E" w:rsidRDefault="0091691E" w:rsidP="0091691E">
            <w:pPr>
              <w:widowControl/>
              <w:jc w:val="left"/>
              <w:rPr>
                <w:rFonts w:ascii="宋体" w:hAnsi="宋体" w:cs="Arial"/>
                <w:color w:val="000000"/>
                <w:kern w:val="0"/>
                <w:sz w:val="20"/>
              </w:rPr>
            </w:pPr>
            <w:r w:rsidRPr="0091691E">
              <w:rPr>
                <w:rFonts w:ascii="宋体" w:hAnsi="宋体" w:cs="Arial" w:hint="eastAsia"/>
                <w:color w:val="000000"/>
                <w:kern w:val="0"/>
                <w:sz w:val="20"/>
              </w:rPr>
              <w:t>部门：长春经济技术开发区档案室</w:t>
            </w:r>
          </w:p>
        </w:tc>
        <w:tc>
          <w:tcPr>
            <w:tcW w:w="1371" w:type="dxa"/>
            <w:tcBorders>
              <w:bottom w:val="single" w:sz="4" w:space="0" w:color="000000"/>
            </w:tcBorders>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766" w:type="dxa"/>
            <w:tcBorders>
              <w:bottom w:val="single" w:sz="4" w:space="0" w:color="000000"/>
            </w:tcBorders>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2236" w:type="dxa"/>
            <w:tcBorders>
              <w:bottom w:val="single" w:sz="4" w:space="0" w:color="000000"/>
            </w:tcBorders>
            <w:shd w:val="clear" w:color="auto" w:fill="FFFFFF"/>
            <w:noWrap/>
            <w:vAlign w:val="bottom"/>
            <w:hideMark/>
          </w:tcPr>
          <w:p w:rsidR="0091691E" w:rsidRPr="0091691E" w:rsidRDefault="0091691E" w:rsidP="0091691E">
            <w:pPr>
              <w:widowControl/>
              <w:jc w:val="left"/>
              <w:rPr>
                <w:rFonts w:ascii="Arial" w:hAnsi="Arial" w:cs="Arial"/>
                <w:color w:val="000000"/>
                <w:kern w:val="0"/>
                <w:sz w:val="20"/>
              </w:rPr>
            </w:pPr>
          </w:p>
        </w:tc>
        <w:tc>
          <w:tcPr>
            <w:tcW w:w="1260" w:type="dxa"/>
            <w:tcBorders>
              <w:bottom w:val="single" w:sz="4" w:space="0" w:color="000000"/>
            </w:tcBorders>
            <w:shd w:val="clear" w:color="auto" w:fill="FFFFFF"/>
            <w:noWrap/>
            <w:vAlign w:val="bottom"/>
            <w:hideMark/>
          </w:tcPr>
          <w:p w:rsidR="0091691E" w:rsidRPr="0091691E" w:rsidRDefault="0091691E" w:rsidP="0091691E">
            <w:pPr>
              <w:widowControl/>
              <w:jc w:val="right"/>
              <w:rPr>
                <w:rFonts w:ascii="宋体" w:hAnsi="宋体" w:cs="Arial"/>
                <w:color w:val="000000"/>
                <w:kern w:val="0"/>
                <w:sz w:val="18"/>
                <w:szCs w:val="18"/>
              </w:rPr>
            </w:pPr>
            <w:r w:rsidRPr="0091691E">
              <w:rPr>
                <w:rFonts w:ascii="宋体" w:hAnsi="宋体" w:cs="Arial" w:hint="eastAsia"/>
                <w:color w:val="000000"/>
                <w:kern w:val="0"/>
                <w:sz w:val="18"/>
                <w:szCs w:val="18"/>
              </w:rPr>
              <w:t>金额单位：元</w:t>
            </w:r>
          </w:p>
        </w:tc>
      </w:tr>
      <w:tr w:rsidR="0091691E" w:rsidRPr="0091691E" w:rsidTr="006831B8">
        <w:trPr>
          <w:trHeight w:val="308"/>
        </w:trPr>
        <w:tc>
          <w:tcPr>
            <w:tcW w:w="5473"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人员经费</w:t>
            </w:r>
          </w:p>
        </w:tc>
        <w:tc>
          <w:tcPr>
            <w:tcW w:w="4262"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公用经费</w:t>
            </w:r>
          </w:p>
        </w:tc>
      </w:tr>
      <w:tr w:rsidR="0091691E" w:rsidRPr="0091691E" w:rsidTr="006831B8">
        <w:trPr>
          <w:trHeight w:val="312"/>
        </w:trPr>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科目编码</w:t>
            </w:r>
          </w:p>
        </w:tc>
        <w:tc>
          <w:tcPr>
            <w:tcW w:w="33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科目名称</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决算数</w:t>
            </w:r>
          </w:p>
        </w:tc>
        <w:tc>
          <w:tcPr>
            <w:tcW w:w="7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科目编码</w:t>
            </w:r>
          </w:p>
        </w:tc>
        <w:tc>
          <w:tcPr>
            <w:tcW w:w="2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科目名称</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决算数</w:t>
            </w:r>
          </w:p>
        </w:tc>
      </w:tr>
      <w:tr w:rsidR="0091691E" w:rsidRPr="0091691E" w:rsidTr="006831B8">
        <w:trPr>
          <w:trHeight w:val="312"/>
        </w:trPr>
        <w:tc>
          <w:tcPr>
            <w:tcW w:w="7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left"/>
              <w:rPr>
                <w:rFonts w:ascii="宋体" w:hAnsi="宋体" w:cs="Arial"/>
                <w:color w:val="000000"/>
                <w:kern w:val="0"/>
                <w:sz w:val="22"/>
                <w:szCs w:val="22"/>
              </w:rPr>
            </w:pPr>
          </w:p>
        </w:tc>
        <w:tc>
          <w:tcPr>
            <w:tcW w:w="333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left"/>
              <w:rPr>
                <w:rFonts w:ascii="宋体" w:hAnsi="宋体" w:cs="Arial"/>
                <w:color w:val="000000"/>
                <w:kern w:val="0"/>
                <w:sz w:val="22"/>
                <w:szCs w:val="22"/>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left"/>
              <w:rPr>
                <w:rFonts w:ascii="宋体" w:hAnsi="宋体" w:cs="Arial"/>
                <w:color w:val="000000"/>
                <w:kern w:val="0"/>
                <w:sz w:val="22"/>
                <w:szCs w:val="22"/>
              </w:rPr>
            </w:pPr>
          </w:p>
        </w:tc>
        <w:tc>
          <w:tcPr>
            <w:tcW w:w="7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left"/>
              <w:rPr>
                <w:rFonts w:ascii="宋体" w:hAnsi="宋体" w:cs="Arial"/>
                <w:color w:val="000000"/>
                <w:kern w:val="0"/>
                <w:sz w:val="22"/>
                <w:szCs w:val="22"/>
              </w:rPr>
            </w:pPr>
          </w:p>
        </w:tc>
        <w:tc>
          <w:tcPr>
            <w:tcW w:w="223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left"/>
              <w:rPr>
                <w:rFonts w:ascii="宋体" w:hAnsi="宋体" w:cs="Arial"/>
                <w:color w:val="000000"/>
                <w:kern w:val="0"/>
                <w:sz w:val="22"/>
                <w:szCs w:val="22"/>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1691E" w:rsidRPr="0091691E" w:rsidRDefault="0091691E" w:rsidP="0091691E">
            <w:pPr>
              <w:widowControl/>
              <w:jc w:val="left"/>
              <w:rPr>
                <w:rFonts w:ascii="宋体" w:hAnsi="宋体" w:cs="Arial"/>
                <w:color w:val="000000"/>
                <w:kern w:val="0"/>
                <w:sz w:val="22"/>
                <w:szCs w:val="22"/>
              </w:rPr>
            </w:pPr>
          </w:p>
        </w:tc>
      </w:tr>
      <w:tr w:rsidR="00EE08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A96E16" w:rsidP="00DB154E">
            <w:pPr>
              <w:widowControl/>
              <w:jc w:val="right"/>
              <w:rPr>
                <w:rFonts w:ascii="宋体" w:hAnsi="宋体" w:cs="Arial"/>
                <w:color w:val="000000"/>
                <w:kern w:val="0"/>
                <w:sz w:val="22"/>
                <w:szCs w:val="22"/>
              </w:rPr>
            </w:pPr>
            <w:r w:rsidRPr="00A96E16">
              <w:rPr>
                <w:rFonts w:cs="Arial"/>
                <w:color w:val="000000"/>
                <w:sz w:val="22"/>
                <w:szCs w:val="22"/>
              </w:rPr>
              <w:t>1100028.91</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商品和服务支出</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19,916.58</w:t>
            </w:r>
          </w:p>
          <w:p w:rsidR="00EE081E" w:rsidRDefault="00EE081E">
            <w:pPr>
              <w:jc w:val="right"/>
              <w:rPr>
                <w:rFonts w:ascii="宋体" w:hAnsi="宋体" w:cs="Arial"/>
                <w:color w:val="000000"/>
                <w:sz w:val="22"/>
                <w:szCs w:val="22"/>
              </w:rPr>
            </w:pPr>
          </w:p>
        </w:tc>
      </w:tr>
      <w:tr w:rsidR="00EE08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30101</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基本工资</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E16" w:rsidRDefault="00A96E16" w:rsidP="00A96E16">
            <w:pPr>
              <w:jc w:val="right"/>
              <w:rPr>
                <w:rFonts w:ascii="宋体" w:hAnsi="宋体" w:cs="Arial"/>
                <w:color w:val="000000"/>
                <w:sz w:val="22"/>
                <w:szCs w:val="22"/>
              </w:rPr>
            </w:pPr>
            <w:r>
              <w:rPr>
                <w:rFonts w:cs="Arial" w:hint="eastAsia"/>
                <w:color w:val="000000"/>
                <w:sz w:val="22"/>
                <w:szCs w:val="22"/>
              </w:rPr>
              <w:t>531,585.49</w:t>
            </w:r>
          </w:p>
          <w:p w:rsidR="00EE081E" w:rsidRDefault="00EE081E" w:rsidP="001D61BA">
            <w:pPr>
              <w:jc w:val="right"/>
              <w:rPr>
                <w:rFonts w:ascii="宋体" w:hAnsi="宋体" w:cs="Arial"/>
                <w:color w:val="000000"/>
                <w:sz w:val="22"/>
                <w:szCs w:val="22"/>
              </w:rPr>
            </w:pPr>
          </w:p>
          <w:p w:rsidR="00EE081E" w:rsidRDefault="00EE081E">
            <w:pPr>
              <w:jc w:val="right"/>
              <w:rPr>
                <w:rFonts w:ascii="宋体" w:hAnsi="宋体" w:cs="Arial"/>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30201</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Pr="0091691E" w:rsidRDefault="00EE08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办公费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19,916.58</w:t>
            </w:r>
          </w:p>
          <w:p w:rsidR="00EE081E" w:rsidRDefault="00EE081E">
            <w:pPr>
              <w:jc w:val="right"/>
              <w:rPr>
                <w:rFonts w:ascii="宋体" w:hAnsi="宋体" w:cs="Arial"/>
                <w:color w:val="000000"/>
                <w:sz w:val="22"/>
                <w:szCs w:val="22"/>
              </w:rPr>
            </w:pPr>
          </w:p>
        </w:tc>
      </w:tr>
      <w:tr w:rsidR="006831B8"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6831B8" w:rsidRPr="0091691E" w:rsidRDefault="006831B8"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30102</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6831B8" w:rsidRPr="0091691E" w:rsidRDefault="006831B8"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津贴补贴</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E16" w:rsidRDefault="00A96E16" w:rsidP="00A96E16">
            <w:pPr>
              <w:jc w:val="right"/>
              <w:rPr>
                <w:rFonts w:ascii="宋体" w:hAnsi="宋体" w:cs="Arial"/>
                <w:color w:val="000000"/>
                <w:sz w:val="22"/>
                <w:szCs w:val="22"/>
              </w:rPr>
            </w:pPr>
            <w:r>
              <w:rPr>
                <w:rFonts w:cs="Arial" w:hint="eastAsia"/>
                <w:color w:val="000000"/>
                <w:sz w:val="22"/>
                <w:szCs w:val="22"/>
              </w:rPr>
              <w:t>65,380.00</w:t>
            </w:r>
          </w:p>
          <w:p w:rsidR="006831B8" w:rsidRDefault="006831B8">
            <w:pPr>
              <w:jc w:val="right"/>
              <w:rPr>
                <w:rFonts w:ascii="宋体" w:hAnsi="宋体" w:cs="Arial"/>
                <w:color w:val="00000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6831B8" w:rsidRPr="0091691E" w:rsidRDefault="006831B8"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30202</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6831B8" w:rsidRPr="0091691E" w:rsidRDefault="006831B8"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印刷费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6831B8" w:rsidRPr="0091691E" w:rsidRDefault="006831B8"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874"/>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30103</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奖金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A96E16">
            <w:pPr>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30203</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咨询费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30106</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伙食补助费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30204</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手续费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30107</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绩效工资</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A96E16" w:rsidRDefault="00A96E16" w:rsidP="00A96E16">
            <w:pPr>
              <w:jc w:val="right"/>
              <w:rPr>
                <w:rFonts w:ascii="宋体" w:hAnsi="宋体" w:cs="Arial"/>
                <w:color w:val="000000"/>
                <w:sz w:val="22"/>
                <w:szCs w:val="22"/>
              </w:rPr>
            </w:pPr>
            <w:r>
              <w:rPr>
                <w:rFonts w:cs="Arial" w:hint="eastAsia"/>
                <w:color w:val="000000"/>
                <w:sz w:val="22"/>
                <w:szCs w:val="22"/>
              </w:rPr>
              <w:t>118,937.00</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30205</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水费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30108</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机关事业单位基本养老保险缴费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89,267.40</w:t>
            </w:r>
          </w:p>
          <w:p w:rsidR="001D61BA" w:rsidRDefault="001D61BA" w:rsidP="001D61BA">
            <w:pPr>
              <w:jc w:val="right"/>
              <w:rPr>
                <w:rFonts w:ascii="宋体" w:hAnsi="宋体" w:cs="Arial"/>
                <w:color w:val="000000"/>
                <w:sz w:val="22"/>
                <w:szCs w:val="22"/>
              </w:rPr>
            </w:pP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30206</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电费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30109</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职业年金缴费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30207</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邮电费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30110</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职工基本医疗保险缴费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41,183.88</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30208</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取暖费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30111</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公务员医疗补助缴费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18,225.74</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30209</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物业管理费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30112</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其他社会保障缴费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2,770.44</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30211</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差旅费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30113</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住房公积金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109,584.00</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30212</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因公出国（境）费用</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30114</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医疗费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30213</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维修（护）费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DB154E" w:rsidP="00DB154E">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91691E" w:rsidRPr="0091691E">
              <w:rPr>
                <w:rFonts w:ascii="宋体" w:hAnsi="宋体" w:cs="Arial" w:hint="eastAsia"/>
                <w:color w:val="000000"/>
                <w:kern w:val="0"/>
                <w:sz w:val="22"/>
                <w:szCs w:val="22"/>
              </w:rPr>
              <w:t>.00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30199</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其他工资福利支出</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62,502.40</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30214</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租赁费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303</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DB154E" w:rsidRPr="00DB154E" w:rsidRDefault="00DB154E" w:rsidP="00DB154E">
            <w:pPr>
              <w:jc w:val="right"/>
              <w:rPr>
                <w:rFonts w:ascii="宋体" w:hAnsi="宋体" w:cs="Arial"/>
                <w:color w:val="000000"/>
                <w:kern w:val="0"/>
                <w:sz w:val="22"/>
                <w:szCs w:val="22"/>
              </w:rPr>
            </w:pPr>
            <w:r w:rsidRPr="00DB154E">
              <w:rPr>
                <w:rFonts w:ascii="宋体" w:hAnsi="宋体" w:cs="Arial" w:hint="eastAsia"/>
                <w:color w:val="000000"/>
                <w:kern w:val="0"/>
                <w:sz w:val="22"/>
                <w:szCs w:val="22"/>
              </w:rPr>
              <w:t>0</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30215</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会议费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30301</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离休费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30216</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培训费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30302</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退休费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EE081E" w:rsidRDefault="00EE081E" w:rsidP="00EE081E">
            <w:pPr>
              <w:jc w:val="right"/>
              <w:rPr>
                <w:rFonts w:ascii="宋体" w:hAnsi="宋体" w:cs="Arial"/>
                <w:color w:val="000000"/>
                <w:sz w:val="22"/>
                <w:szCs w:val="22"/>
              </w:rPr>
            </w:pPr>
            <w:r>
              <w:rPr>
                <w:rFonts w:cs="Arial" w:hint="eastAsia"/>
                <w:color w:val="000000"/>
                <w:sz w:val="22"/>
                <w:szCs w:val="22"/>
              </w:rPr>
              <w:t>182,907.06</w:t>
            </w:r>
          </w:p>
          <w:p w:rsidR="0091691E" w:rsidRPr="0091691E" w:rsidRDefault="0091691E" w:rsidP="00DB154E">
            <w:pPr>
              <w:widowControl/>
              <w:jc w:val="right"/>
              <w:rPr>
                <w:rFonts w:ascii="宋体" w:hAnsi="宋体" w:cs="Arial"/>
                <w:color w:val="000000"/>
                <w:kern w:val="0"/>
                <w:sz w:val="22"/>
                <w:szCs w:val="22"/>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30217</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公务接待费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30303</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退职（役）费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30218</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专用材料费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30304</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抚恤金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30224</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被装购置费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DB154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30305</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生活补助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30225</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专用燃料费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30306</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救济费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30226</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劳务费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30307</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医疗费补助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30227</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委托业务费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259,727.00</w:t>
            </w:r>
          </w:p>
          <w:p w:rsidR="0091691E" w:rsidRPr="0091691E" w:rsidRDefault="0091691E" w:rsidP="0091691E">
            <w:pPr>
              <w:widowControl/>
              <w:jc w:val="right"/>
              <w:rPr>
                <w:rFonts w:ascii="宋体" w:hAnsi="宋体" w:cs="Arial"/>
                <w:color w:val="000000"/>
                <w:kern w:val="0"/>
                <w:sz w:val="22"/>
                <w:szCs w:val="22"/>
              </w:rPr>
            </w:pP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30308</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助学金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30228</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工会经费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30309</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奖励金</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30229</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福利费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30310</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个人农业生产补贴</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30231</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公务用车运行维护费</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30399</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其他对个人和家庭的补助</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DB154E" w:rsidP="0091691E">
            <w:pPr>
              <w:widowControl/>
              <w:jc w:val="right"/>
              <w:rPr>
                <w:rFonts w:ascii="宋体" w:hAnsi="宋体" w:cs="Arial"/>
                <w:color w:val="000000"/>
                <w:kern w:val="0"/>
                <w:sz w:val="22"/>
                <w:szCs w:val="22"/>
              </w:rPr>
            </w:pPr>
            <w:r>
              <w:rPr>
                <w:rFonts w:ascii="宋体" w:hAnsi="宋体" w:cs="Arial" w:hint="eastAsia"/>
                <w:color w:val="000000"/>
                <w:kern w:val="0"/>
                <w:sz w:val="22"/>
                <w:szCs w:val="22"/>
              </w:rPr>
              <w:t>0</w:t>
            </w:r>
            <w:r w:rsidR="0091691E" w:rsidRPr="0091691E">
              <w:rPr>
                <w:rFonts w:ascii="宋体" w:hAnsi="宋体" w:cs="Arial" w:hint="eastAsia"/>
                <w:color w:val="000000"/>
                <w:kern w:val="0"/>
                <w:sz w:val="22"/>
                <w:szCs w:val="22"/>
              </w:rPr>
              <w:t>.00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30239</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其他交通费用</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38,880.00</w:t>
            </w:r>
          </w:p>
          <w:p w:rsidR="0091691E" w:rsidRPr="0091691E" w:rsidRDefault="0091691E" w:rsidP="0091691E">
            <w:pPr>
              <w:widowControl/>
              <w:jc w:val="right"/>
              <w:rPr>
                <w:rFonts w:ascii="宋体" w:hAnsi="宋体" w:cs="Arial"/>
                <w:color w:val="000000"/>
                <w:kern w:val="0"/>
                <w:sz w:val="22"/>
                <w:szCs w:val="22"/>
              </w:rPr>
            </w:pP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30240</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税金及附加费用</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w:t>
            </w:r>
          </w:p>
        </w:tc>
        <w:tc>
          <w:tcPr>
            <w:tcW w:w="33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 xml:space="preserve">　</w:t>
            </w:r>
          </w:p>
        </w:tc>
        <w:tc>
          <w:tcPr>
            <w:tcW w:w="76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30299</w:t>
            </w:r>
          </w:p>
        </w:tc>
        <w:tc>
          <w:tcPr>
            <w:tcW w:w="2236"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其他商品和服务支出</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right"/>
              <w:rPr>
                <w:rFonts w:ascii="宋体" w:hAnsi="宋体" w:cs="Arial"/>
                <w:color w:val="000000"/>
                <w:kern w:val="0"/>
                <w:sz w:val="22"/>
                <w:szCs w:val="22"/>
              </w:rPr>
            </w:pPr>
            <w:r w:rsidRPr="0091691E">
              <w:rPr>
                <w:rFonts w:ascii="宋体" w:hAnsi="宋体" w:cs="Arial" w:hint="eastAsia"/>
                <w:color w:val="000000"/>
                <w:kern w:val="0"/>
                <w:sz w:val="22"/>
                <w:szCs w:val="22"/>
              </w:rPr>
              <w:t>0.00</w:t>
            </w:r>
          </w:p>
        </w:tc>
      </w:tr>
      <w:tr w:rsidR="0091691E" w:rsidRPr="0091691E" w:rsidTr="006831B8">
        <w:trPr>
          <w:trHeight w:val="308"/>
        </w:trPr>
        <w:tc>
          <w:tcPr>
            <w:tcW w:w="410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人员经费合计</w:t>
            </w:r>
          </w:p>
        </w:tc>
        <w:tc>
          <w:tcPr>
            <w:tcW w:w="1371"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CB18AC" w:rsidP="0091691E">
            <w:pPr>
              <w:widowControl/>
              <w:jc w:val="right"/>
              <w:rPr>
                <w:rFonts w:ascii="宋体" w:hAnsi="宋体" w:cs="Arial"/>
                <w:color w:val="000000"/>
                <w:kern w:val="0"/>
                <w:sz w:val="22"/>
                <w:szCs w:val="22"/>
              </w:rPr>
            </w:pPr>
            <w:r w:rsidRPr="00A96E16">
              <w:rPr>
                <w:rFonts w:cs="Arial"/>
                <w:color w:val="000000"/>
                <w:sz w:val="22"/>
                <w:szCs w:val="22"/>
              </w:rPr>
              <w:t>1100028.91</w:t>
            </w:r>
          </w:p>
        </w:tc>
        <w:tc>
          <w:tcPr>
            <w:tcW w:w="300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91691E" w:rsidRPr="0091691E" w:rsidRDefault="0091691E" w:rsidP="0091691E">
            <w:pPr>
              <w:widowControl/>
              <w:jc w:val="center"/>
              <w:rPr>
                <w:rFonts w:ascii="宋体" w:hAnsi="宋体" w:cs="Arial"/>
                <w:color w:val="000000"/>
                <w:kern w:val="0"/>
                <w:sz w:val="22"/>
                <w:szCs w:val="22"/>
              </w:rPr>
            </w:pPr>
            <w:r w:rsidRPr="0091691E">
              <w:rPr>
                <w:rFonts w:ascii="宋体" w:hAnsi="宋体" w:cs="Arial" w:hint="eastAsia"/>
                <w:color w:val="000000"/>
                <w:kern w:val="0"/>
                <w:sz w:val="22"/>
                <w:szCs w:val="22"/>
              </w:rPr>
              <w:t>公用经费合计</w:t>
            </w:r>
          </w:p>
        </w:tc>
        <w:tc>
          <w:tcPr>
            <w:tcW w:w="1260"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CB18AC" w:rsidRDefault="00CB18AC" w:rsidP="00CB18AC">
            <w:pPr>
              <w:jc w:val="right"/>
              <w:rPr>
                <w:rFonts w:ascii="宋体" w:hAnsi="宋体" w:cs="Arial"/>
                <w:color w:val="000000"/>
                <w:sz w:val="22"/>
                <w:szCs w:val="22"/>
              </w:rPr>
            </w:pPr>
            <w:r>
              <w:rPr>
                <w:rFonts w:cs="Arial" w:hint="eastAsia"/>
                <w:color w:val="000000"/>
                <w:sz w:val="22"/>
                <w:szCs w:val="22"/>
              </w:rPr>
              <w:t>229,608.76</w:t>
            </w:r>
          </w:p>
          <w:p w:rsidR="0091691E" w:rsidRPr="0091691E" w:rsidRDefault="0091691E" w:rsidP="0091691E">
            <w:pPr>
              <w:widowControl/>
              <w:jc w:val="right"/>
              <w:rPr>
                <w:rFonts w:ascii="宋体" w:hAnsi="宋体" w:cs="Arial"/>
                <w:color w:val="000000"/>
                <w:kern w:val="0"/>
                <w:sz w:val="22"/>
                <w:szCs w:val="22"/>
              </w:rPr>
            </w:pPr>
          </w:p>
        </w:tc>
      </w:tr>
      <w:tr w:rsidR="0091691E" w:rsidRPr="0091691E" w:rsidTr="006831B8">
        <w:trPr>
          <w:trHeight w:val="308"/>
        </w:trPr>
        <w:tc>
          <w:tcPr>
            <w:tcW w:w="9735" w:type="dxa"/>
            <w:gridSpan w:val="6"/>
            <w:tcBorders>
              <w:top w:val="single" w:sz="4" w:space="0" w:color="000000"/>
            </w:tcBorders>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注：1.本表依据《一般公共预算财政拨款基本支出决算明细表》（财决08-1表）进行批复。</w:t>
            </w:r>
          </w:p>
        </w:tc>
      </w:tr>
      <w:tr w:rsidR="0091691E" w:rsidRPr="0091691E" w:rsidTr="006831B8">
        <w:trPr>
          <w:trHeight w:val="308"/>
        </w:trPr>
        <w:tc>
          <w:tcPr>
            <w:tcW w:w="9735" w:type="dxa"/>
            <w:gridSpan w:val="6"/>
            <w:shd w:val="clear" w:color="auto" w:fill="FFFFFF"/>
            <w:noWrap/>
            <w:vAlign w:val="center"/>
            <w:hideMark/>
          </w:tcPr>
          <w:p w:rsidR="0091691E" w:rsidRPr="0091691E" w:rsidRDefault="0091691E" w:rsidP="0091691E">
            <w:pPr>
              <w:widowControl/>
              <w:jc w:val="left"/>
              <w:rPr>
                <w:rFonts w:ascii="宋体" w:hAnsi="宋体" w:cs="Arial"/>
                <w:color w:val="000000"/>
                <w:kern w:val="0"/>
                <w:sz w:val="22"/>
                <w:szCs w:val="22"/>
              </w:rPr>
            </w:pPr>
            <w:r w:rsidRPr="0091691E">
              <w:rPr>
                <w:rFonts w:ascii="宋体" w:hAnsi="宋体" w:cs="Arial" w:hint="eastAsia"/>
                <w:color w:val="000000"/>
                <w:kern w:val="0"/>
                <w:sz w:val="22"/>
                <w:szCs w:val="22"/>
              </w:rPr>
              <w:t xml:space="preserve">    2.本表以“万元”为金额单位（保留两位小数）。</w:t>
            </w:r>
          </w:p>
        </w:tc>
      </w:tr>
    </w:tbl>
    <w:p w:rsidR="00C95845" w:rsidRDefault="00C95845"/>
    <w:p w:rsidR="002D5F80" w:rsidRDefault="002D5F80"/>
    <w:p w:rsidR="009F24F0" w:rsidRDefault="009F24F0"/>
    <w:p w:rsidR="009F24F0" w:rsidRDefault="009F24F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157B7C" w:rsidRDefault="00157B7C" w:rsidP="002D5F80"/>
    <w:p w:rsidR="00C95845" w:rsidRPr="00D56EEF" w:rsidRDefault="00C95845" w:rsidP="00E2067F">
      <w:pPr>
        <w:rPr>
          <w:rFonts w:ascii="仿宋" w:eastAsia="仿宋" w:hAnsi="仿宋"/>
          <w:sz w:val="32"/>
        </w:rPr>
      </w:pPr>
    </w:p>
    <w:p w:rsidR="00157B7C" w:rsidRDefault="00157B7C" w:rsidP="00157B7C">
      <w:pPr>
        <w:ind w:firstLineChars="200" w:firstLine="640"/>
        <w:rPr>
          <w:rFonts w:ascii="黑体" w:eastAsia="黑体" w:hAnsi="黑体"/>
          <w:sz w:val="32"/>
        </w:rPr>
      </w:pPr>
      <w:r>
        <w:rPr>
          <w:rFonts w:ascii="黑体" w:eastAsia="黑体" w:hAnsi="黑体" w:hint="eastAsia"/>
          <w:sz w:val="32"/>
        </w:rPr>
        <w:t>八、一般公共预算财政拨款“三公”经费支出决算表</w:t>
      </w:r>
    </w:p>
    <w:p w:rsidR="00157B7C" w:rsidRDefault="00157B7C">
      <w:pPr>
        <w:jc w:val="center"/>
        <w:rPr>
          <w:rFonts w:ascii="宋体" w:hAnsi="宋体"/>
          <w:sz w:val="44"/>
        </w:rPr>
      </w:pPr>
    </w:p>
    <w:p w:rsidR="00157B7C" w:rsidRDefault="007F4860">
      <w:pPr>
        <w:jc w:val="center"/>
        <w:rPr>
          <w:rFonts w:ascii="宋体" w:hAnsi="宋体"/>
          <w:sz w:val="44"/>
        </w:rPr>
      </w:pPr>
      <w:r>
        <w:rPr>
          <w:rFonts w:ascii="黑体" w:eastAsia="黑体" w:hAnsi="黑体"/>
          <w:noProof/>
          <w:sz w:val="32"/>
        </w:rPr>
        <w:drawing>
          <wp:inline distT="0" distB="0" distL="0" distR="0">
            <wp:extent cx="5268595" cy="1870710"/>
            <wp:effectExtent l="19050" t="0" r="8255" b="0"/>
            <wp:docPr id="1"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7"/>
                    <pic:cNvPicPr>
                      <a:picLocks noChangeAspect="1" noChangeArrowheads="1"/>
                    </pic:cNvPicPr>
                  </pic:nvPicPr>
                  <pic:blipFill>
                    <a:blip r:embed="rId7" cstate="print"/>
                    <a:srcRect/>
                    <a:stretch>
                      <a:fillRect/>
                    </a:stretch>
                  </pic:blipFill>
                  <pic:spPr bwMode="auto">
                    <a:xfrm>
                      <a:off x="0" y="0"/>
                      <a:ext cx="5268595" cy="1870710"/>
                    </a:xfrm>
                    <a:prstGeom prst="rect">
                      <a:avLst/>
                    </a:prstGeom>
                    <a:noFill/>
                    <a:ln w="9525">
                      <a:noFill/>
                      <a:miter lim="800000"/>
                      <a:headEnd/>
                      <a:tailEnd/>
                    </a:ln>
                  </pic:spPr>
                </pic:pic>
              </a:graphicData>
            </a:graphic>
          </wp:inline>
        </w:drawing>
      </w:r>
    </w:p>
    <w:p w:rsidR="00157B7C" w:rsidRDefault="00157B7C" w:rsidP="00157B7C">
      <w:pPr>
        <w:ind w:firstLineChars="200" w:firstLine="640"/>
        <w:rPr>
          <w:rFonts w:ascii="黑体" w:eastAsia="黑体" w:hAnsi="黑体"/>
          <w:sz w:val="32"/>
        </w:rPr>
      </w:pPr>
      <w:r>
        <w:rPr>
          <w:rFonts w:ascii="黑体" w:eastAsia="黑体" w:hAnsi="黑体" w:hint="eastAsia"/>
          <w:sz w:val="32"/>
        </w:rPr>
        <w:t>九、政府性基金预算财政拨款收入支出决算表</w:t>
      </w:r>
    </w:p>
    <w:p w:rsidR="00157B7C" w:rsidRDefault="007F4860" w:rsidP="00157B7C">
      <w:pPr>
        <w:ind w:firstLineChars="200" w:firstLine="640"/>
        <w:rPr>
          <w:rFonts w:ascii="黑体" w:eastAsia="黑体" w:hAnsi="黑体"/>
          <w:sz w:val="32"/>
        </w:rPr>
      </w:pPr>
      <w:r>
        <w:rPr>
          <w:rFonts w:ascii="黑体" w:eastAsia="黑体" w:hAnsi="黑体"/>
          <w:noProof/>
          <w:sz w:val="32"/>
        </w:rPr>
        <w:drawing>
          <wp:inline distT="0" distB="0" distL="0" distR="0">
            <wp:extent cx="5275580" cy="2595245"/>
            <wp:effectExtent l="19050" t="0" r="1270" b="0"/>
            <wp:docPr id="2"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8"/>
                    <pic:cNvPicPr>
                      <a:picLocks noChangeAspect="1" noChangeArrowheads="1"/>
                    </pic:cNvPicPr>
                  </pic:nvPicPr>
                  <pic:blipFill>
                    <a:blip r:embed="rId8" cstate="print"/>
                    <a:srcRect/>
                    <a:stretch>
                      <a:fillRect/>
                    </a:stretch>
                  </pic:blipFill>
                  <pic:spPr bwMode="auto">
                    <a:xfrm>
                      <a:off x="0" y="0"/>
                      <a:ext cx="5275580" cy="2595245"/>
                    </a:xfrm>
                    <a:prstGeom prst="rect">
                      <a:avLst/>
                    </a:prstGeom>
                    <a:noFill/>
                    <a:ln w="9525">
                      <a:noFill/>
                      <a:miter lim="800000"/>
                      <a:headEnd/>
                      <a:tailEnd/>
                    </a:ln>
                  </pic:spPr>
                </pic:pic>
              </a:graphicData>
            </a:graphic>
          </wp:inline>
        </w:drawing>
      </w: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r>
        <w:rPr>
          <w:rFonts w:ascii="黑体" w:eastAsia="黑体" w:hAnsi="黑体" w:hint="eastAsia"/>
          <w:sz w:val="32"/>
        </w:rPr>
        <w:t>十、国有</w:t>
      </w:r>
      <w:r>
        <w:rPr>
          <w:rFonts w:ascii="黑体" w:eastAsia="黑体" w:hAnsi="黑体"/>
          <w:sz w:val="32"/>
        </w:rPr>
        <w:t>资本经营预算</w:t>
      </w:r>
      <w:r>
        <w:rPr>
          <w:rFonts w:ascii="黑体" w:eastAsia="黑体" w:hAnsi="黑体" w:hint="eastAsia"/>
          <w:sz w:val="32"/>
        </w:rPr>
        <w:t>财政拨款支出</w:t>
      </w:r>
      <w:r>
        <w:rPr>
          <w:rFonts w:ascii="黑体" w:eastAsia="黑体" w:hAnsi="黑体"/>
          <w:sz w:val="32"/>
        </w:rPr>
        <w:t>决算表</w:t>
      </w:r>
    </w:p>
    <w:p w:rsidR="00157B7C" w:rsidRDefault="007F4860" w:rsidP="00157B7C">
      <w:pPr>
        <w:ind w:firstLineChars="200" w:firstLine="640"/>
        <w:rPr>
          <w:rFonts w:ascii="黑体" w:eastAsia="黑体" w:hAnsi="黑体"/>
          <w:sz w:val="32"/>
        </w:rPr>
      </w:pPr>
      <w:r>
        <w:rPr>
          <w:rFonts w:ascii="黑体" w:eastAsia="黑体" w:hAnsi="黑体"/>
          <w:noProof/>
          <w:sz w:val="32"/>
        </w:rPr>
        <w:drawing>
          <wp:inline distT="0" distB="0" distL="0" distR="0">
            <wp:extent cx="5268595" cy="2933065"/>
            <wp:effectExtent l="19050" t="0" r="8255" b="0"/>
            <wp:docPr id="3" name="图片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9"/>
                    <pic:cNvPicPr>
                      <a:picLocks noChangeAspect="1" noChangeArrowheads="1"/>
                    </pic:cNvPicPr>
                  </pic:nvPicPr>
                  <pic:blipFill>
                    <a:blip r:embed="rId9" cstate="print"/>
                    <a:srcRect/>
                    <a:stretch>
                      <a:fillRect/>
                    </a:stretch>
                  </pic:blipFill>
                  <pic:spPr bwMode="auto">
                    <a:xfrm>
                      <a:off x="0" y="0"/>
                      <a:ext cx="5268595" cy="2933065"/>
                    </a:xfrm>
                    <a:prstGeom prst="rect">
                      <a:avLst/>
                    </a:prstGeom>
                    <a:noFill/>
                    <a:ln w="9525">
                      <a:noFill/>
                      <a:miter lim="800000"/>
                      <a:headEnd/>
                      <a:tailEnd/>
                    </a:ln>
                  </pic:spPr>
                </pic:pic>
              </a:graphicData>
            </a:graphic>
          </wp:inline>
        </w:drawing>
      </w: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p>
    <w:p w:rsidR="00157B7C" w:rsidRDefault="00157B7C" w:rsidP="00157B7C">
      <w:pPr>
        <w:ind w:firstLineChars="200" w:firstLine="640"/>
        <w:rPr>
          <w:rFonts w:ascii="黑体" w:eastAsia="黑体" w:hAnsi="黑体"/>
          <w:sz w:val="32"/>
        </w:rPr>
      </w:pPr>
      <w:r>
        <w:rPr>
          <w:rFonts w:ascii="黑体" w:eastAsia="黑体" w:hAnsi="黑体" w:hint="eastAsia"/>
          <w:sz w:val="32"/>
        </w:rPr>
        <w:t>十一、部门预算项目支出绩效自评表</w:t>
      </w:r>
      <w:r w:rsidR="007F4860">
        <w:rPr>
          <w:noProof/>
        </w:rPr>
        <w:drawing>
          <wp:inline distT="0" distB="0" distL="0" distR="0">
            <wp:extent cx="4768850" cy="576072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srcRect/>
                    <a:stretch>
                      <a:fillRect/>
                    </a:stretch>
                  </pic:blipFill>
                  <pic:spPr bwMode="auto">
                    <a:xfrm>
                      <a:off x="0" y="0"/>
                      <a:ext cx="4768850" cy="5760720"/>
                    </a:xfrm>
                    <a:prstGeom prst="rect">
                      <a:avLst/>
                    </a:prstGeom>
                    <a:noFill/>
                    <a:ln w="9525">
                      <a:noFill/>
                      <a:miter lim="800000"/>
                      <a:headEnd/>
                      <a:tailEnd/>
                    </a:ln>
                  </pic:spPr>
                </pic:pic>
              </a:graphicData>
            </a:graphic>
          </wp:inline>
        </w:drawing>
      </w:r>
    </w:p>
    <w:p w:rsidR="00157B7C" w:rsidRDefault="00157B7C">
      <w:pPr>
        <w:jc w:val="center"/>
        <w:rPr>
          <w:rFonts w:ascii="宋体" w:hAnsi="宋体"/>
          <w:sz w:val="44"/>
        </w:rPr>
      </w:pPr>
    </w:p>
    <w:p w:rsidR="00157B7C" w:rsidRDefault="00157B7C">
      <w:pPr>
        <w:jc w:val="center"/>
        <w:rPr>
          <w:rFonts w:ascii="宋体" w:hAnsi="宋体"/>
          <w:sz w:val="44"/>
        </w:rPr>
      </w:pPr>
    </w:p>
    <w:p w:rsidR="00157B7C" w:rsidRDefault="00157B7C">
      <w:pPr>
        <w:jc w:val="center"/>
        <w:rPr>
          <w:rFonts w:ascii="宋体" w:hAnsi="宋体"/>
          <w:sz w:val="44"/>
        </w:rPr>
      </w:pPr>
    </w:p>
    <w:p w:rsidR="00157B7C" w:rsidRDefault="00157B7C">
      <w:pPr>
        <w:jc w:val="center"/>
        <w:rPr>
          <w:rFonts w:ascii="宋体" w:hAnsi="宋体"/>
          <w:sz w:val="44"/>
        </w:rPr>
      </w:pPr>
    </w:p>
    <w:p w:rsidR="00157B7C" w:rsidRDefault="00157B7C">
      <w:pPr>
        <w:jc w:val="center"/>
        <w:rPr>
          <w:rFonts w:ascii="宋体" w:hAnsi="宋体"/>
          <w:sz w:val="44"/>
        </w:rPr>
      </w:pPr>
    </w:p>
    <w:p w:rsidR="00157B7C" w:rsidRDefault="00157B7C">
      <w:pPr>
        <w:jc w:val="center"/>
        <w:rPr>
          <w:rFonts w:ascii="宋体" w:hAnsi="宋体"/>
          <w:sz w:val="44"/>
        </w:rPr>
      </w:pPr>
    </w:p>
    <w:p w:rsidR="00C95845" w:rsidRPr="0085538D" w:rsidRDefault="00C95845">
      <w:pPr>
        <w:jc w:val="center"/>
        <w:rPr>
          <w:rFonts w:ascii="宋体" w:hAnsi="宋体"/>
          <w:sz w:val="44"/>
        </w:rPr>
      </w:pPr>
      <w:r w:rsidRPr="0085538D">
        <w:rPr>
          <w:rFonts w:ascii="宋体" w:hAnsi="宋体" w:hint="eastAsia"/>
          <w:sz w:val="44"/>
        </w:rPr>
        <w:t xml:space="preserve">第三部分 </w:t>
      </w:r>
      <w:r w:rsidR="00B81292">
        <w:rPr>
          <w:rFonts w:ascii="宋体" w:hAnsi="宋体" w:hint="eastAsia"/>
          <w:sz w:val="44"/>
        </w:rPr>
        <w:t>2023</w:t>
      </w:r>
      <w:r w:rsidRPr="0085538D">
        <w:rPr>
          <w:rFonts w:ascii="宋体" w:hAnsi="宋体" w:hint="eastAsia"/>
          <w:sz w:val="44"/>
        </w:rPr>
        <w:t>年度部门决算情况说明</w:t>
      </w:r>
    </w:p>
    <w:p w:rsidR="00C95845" w:rsidRPr="00D56EEF" w:rsidRDefault="00C95845">
      <w:pPr>
        <w:rPr>
          <w:rFonts w:ascii="仿宋" w:eastAsia="仿宋" w:hAnsi="仿宋"/>
          <w:sz w:val="32"/>
        </w:rPr>
      </w:pPr>
    </w:p>
    <w:p w:rsidR="00C95845" w:rsidRPr="00D56EEF" w:rsidRDefault="00C9584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一、</w:t>
      </w:r>
      <w:r w:rsidRPr="00D56EEF">
        <w:rPr>
          <w:rFonts w:ascii="黑体" w:eastAsia="黑体" w:hAnsi="黑体" w:hint="eastAsia"/>
          <w:sz w:val="32"/>
          <w:szCs w:val="30"/>
        </w:rPr>
        <w:t>收入支出决算总体情况说明</w:t>
      </w:r>
    </w:p>
    <w:p w:rsidR="0093165D" w:rsidRDefault="00B81292" w:rsidP="0093165D">
      <w:pPr>
        <w:ind w:firstLine="640"/>
        <w:rPr>
          <w:rFonts w:ascii="仿宋" w:eastAsia="仿宋" w:hAnsi="仿宋"/>
          <w:sz w:val="32"/>
          <w:szCs w:val="30"/>
        </w:rPr>
      </w:pPr>
      <w:r>
        <w:rPr>
          <w:rFonts w:ascii="仿宋" w:eastAsia="仿宋" w:hAnsi="仿宋" w:hint="eastAsia"/>
          <w:sz w:val="32"/>
        </w:rPr>
        <w:t>2023</w:t>
      </w:r>
      <w:r w:rsidR="00C95845" w:rsidRPr="00D56EEF">
        <w:rPr>
          <w:rFonts w:ascii="仿宋" w:eastAsia="仿宋" w:hAnsi="仿宋" w:hint="eastAsia"/>
          <w:sz w:val="32"/>
        </w:rPr>
        <w:t>年度收、支总计</w:t>
      </w:r>
      <w:r w:rsidR="005E131A">
        <w:rPr>
          <w:rFonts w:ascii="仿宋" w:eastAsia="仿宋" w:hAnsi="仿宋" w:hint="eastAsia"/>
          <w:sz w:val="32"/>
        </w:rPr>
        <w:t>各</w:t>
      </w:r>
      <w:r w:rsidR="00CB18AC">
        <w:rPr>
          <w:rFonts w:ascii="仿宋" w:eastAsia="仿宋" w:hAnsi="仿宋" w:hint="eastAsia"/>
          <w:sz w:val="32"/>
          <w:szCs w:val="30"/>
        </w:rPr>
        <w:t>158.7</w:t>
      </w:r>
      <w:r w:rsidR="00C95845" w:rsidRPr="00D56EEF">
        <w:rPr>
          <w:rFonts w:ascii="仿宋" w:eastAsia="仿宋" w:hAnsi="仿宋" w:hint="eastAsia"/>
          <w:sz w:val="32"/>
          <w:szCs w:val="30"/>
        </w:rPr>
        <w:t>万元。与</w:t>
      </w:r>
      <w:r w:rsidR="00BC7627">
        <w:rPr>
          <w:rFonts w:ascii="仿宋" w:eastAsia="仿宋" w:hAnsi="仿宋" w:hint="eastAsia"/>
          <w:sz w:val="32"/>
          <w:szCs w:val="30"/>
        </w:rPr>
        <w:t>202</w:t>
      </w:r>
      <w:r w:rsidR="00CB18AC">
        <w:rPr>
          <w:rFonts w:ascii="仿宋" w:eastAsia="仿宋" w:hAnsi="仿宋" w:hint="eastAsia"/>
          <w:sz w:val="32"/>
          <w:szCs w:val="30"/>
        </w:rPr>
        <w:t>2</w:t>
      </w:r>
      <w:r w:rsidR="009B2212">
        <w:rPr>
          <w:rFonts w:ascii="仿宋" w:eastAsia="仿宋" w:hAnsi="仿宋" w:hint="eastAsia"/>
          <w:sz w:val="32"/>
          <w:szCs w:val="30"/>
        </w:rPr>
        <w:t>年相比，收、支总计各</w:t>
      </w:r>
      <w:r w:rsidR="00CB18AC">
        <w:rPr>
          <w:rFonts w:ascii="仿宋" w:eastAsia="仿宋" w:hAnsi="仿宋" w:hint="eastAsia"/>
          <w:sz w:val="32"/>
          <w:szCs w:val="30"/>
        </w:rPr>
        <w:t>增加45.1万元</w:t>
      </w:r>
      <w:r w:rsidR="00C95845" w:rsidRPr="00D56EEF">
        <w:rPr>
          <w:rFonts w:ascii="仿宋" w:eastAsia="仿宋" w:hAnsi="仿宋" w:hint="eastAsia"/>
          <w:sz w:val="32"/>
          <w:szCs w:val="30"/>
        </w:rPr>
        <w:t>。</w:t>
      </w:r>
    </w:p>
    <w:p w:rsidR="00C95845" w:rsidRPr="00D56EEF" w:rsidRDefault="00C95845" w:rsidP="0093165D">
      <w:pPr>
        <w:ind w:firstLine="640"/>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二、</w:t>
      </w:r>
      <w:r w:rsidRPr="00D56EEF">
        <w:rPr>
          <w:rFonts w:ascii="黑体" w:eastAsia="黑体" w:hAnsi="黑体" w:hint="eastAsia"/>
          <w:sz w:val="32"/>
          <w:szCs w:val="30"/>
        </w:rPr>
        <w:t>收入决算情况说明</w:t>
      </w:r>
    </w:p>
    <w:p w:rsidR="009B2212" w:rsidRDefault="00C95845" w:rsidP="009B2212">
      <w:pPr>
        <w:ind w:firstLine="640"/>
        <w:rPr>
          <w:rFonts w:ascii="仿宋" w:eastAsia="仿宋" w:hAnsi="仿宋"/>
          <w:sz w:val="32"/>
        </w:rPr>
      </w:pPr>
      <w:r w:rsidRPr="00D56EEF">
        <w:rPr>
          <w:rFonts w:ascii="仿宋" w:eastAsia="仿宋" w:hAnsi="仿宋" w:hint="eastAsia"/>
          <w:sz w:val="32"/>
        </w:rPr>
        <w:t>本年收入合计</w:t>
      </w:r>
      <w:r w:rsidR="00CB18AC">
        <w:rPr>
          <w:rFonts w:ascii="仿宋" w:eastAsia="仿宋" w:hAnsi="仿宋" w:hint="eastAsia"/>
          <w:sz w:val="32"/>
          <w:szCs w:val="30"/>
        </w:rPr>
        <w:t>158.7</w:t>
      </w:r>
      <w:r w:rsidRPr="00D56EEF">
        <w:rPr>
          <w:rFonts w:ascii="仿宋" w:eastAsia="仿宋" w:hAnsi="仿宋" w:hint="eastAsia"/>
          <w:sz w:val="32"/>
        </w:rPr>
        <w:t>万元，其中：财政拨款收入</w:t>
      </w:r>
      <w:r w:rsidR="00CB18AC">
        <w:rPr>
          <w:rFonts w:ascii="仿宋" w:eastAsia="仿宋" w:hAnsi="仿宋" w:hint="eastAsia"/>
          <w:sz w:val="32"/>
          <w:szCs w:val="30"/>
        </w:rPr>
        <w:t>158.7</w:t>
      </w:r>
      <w:r w:rsidRPr="00D56EEF">
        <w:rPr>
          <w:rFonts w:ascii="仿宋" w:eastAsia="仿宋" w:hAnsi="仿宋" w:hint="eastAsia"/>
          <w:sz w:val="32"/>
        </w:rPr>
        <w:t xml:space="preserve">万元，占 </w:t>
      </w:r>
      <w:r w:rsidR="009B2212">
        <w:rPr>
          <w:rFonts w:ascii="仿宋" w:eastAsia="仿宋" w:hAnsi="仿宋" w:hint="eastAsia"/>
          <w:sz w:val="32"/>
        </w:rPr>
        <w:t>100</w:t>
      </w:r>
      <w:r w:rsidRPr="00D56EEF">
        <w:rPr>
          <w:rFonts w:ascii="仿宋" w:eastAsia="仿宋" w:hAnsi="仿宋" w:hint="eastAsia"/>
          <w:sz w:val="32"/>
        </w:rPr>
        <w:t>%</w:t>
      </w:r>
      <w:r w:rsidR="00CB509B">
        <w:rPr>
          <w:rFonts w:ascii="仿宋" w:eastAsia="仿宋" w:hAnsi="仿宋" w:hint="eastAsia"/>
          <w:sz w:val="32"/>
        </w:rPr>
        <w:t>。</w:t>
      </w:r>
    </w:p>
    <w:p w:rsidR="00C95845" w:rsidRPr="00D56EEF" w:rsidRDefault="00C95845" w:rsidP="009B2212">
      <w:pPr>
        <w:ind w:firstLine="640"/>
        <w:rPr>
          <w:rFonts w:ascii="仿宋" w:eastAsia="仿宋" w:hAnsi="仿宋"/>
          <w:sz w:val="32"/>
        </w:rPr>
      </w:pPr>
      <w:r w:rsidRPr="00D56EEF">
        <w:rPr>
          <w:rFonts w:ascii="黑体" w:eastAsia="黑体" w:hAnsi="黑体" w:hint="eastAsia"/>
          <w:sz w:val="32"/>
        </w:rPr>
        <w:t>三、</w:t>
      </w:r>
      <w:r w:rsidRPr="00D56EEF">
        <w:rPr>
          <w:rFonts w:ascii="黑体" w:eastAsia="黑体" w:hAnsi="黑体" w:hint="eastAsia"/>
          <w:sz w:val="32"/>
          <w:szCs w:val="30"/>
        </w:rPr>
        <w:t>支出决算情况说明</w:t>
      </w:r>
    </w:p>
    <w:p w:rsidR="00CB18AC" w:rsidRPr="00CB18AC" w:rsidRDefault="00C95845" w:rsidP="00CB18AC">
      <w:pPr>
        <w:rPr>
          <w:rFonts w:ascii="宋体" w:hAnsi="宋体" w:cs="Arial"/>
          <w:color w:val="000000"/>
          <w:kern w:val="0"/>
          <w:sz w:val="22"/>
          <w:szCs w:val="22"/>
        </w:rPr>
      </w:pPr>
      <w:r w:rsidRPr="00D56EEF">
        <w:rPr>
          <w:rFonts w:ascii="仿宋" w:eastAsia="仿宋" w:hAnsi="仿宋" w:hint="eastAsia"/>
          <w:sz w:val="32"/>
        </w:rPr>
        <w:t xml:space="preserve">    本年支出合计</w:t>
      </w:r>
      <w:r w:rsidR="00CB18AC">
        <w:rPr>
          <w:rFonts w:ascii="仿宋" w:eastAsia="仿宋" w:hAnsi="仿宋" w:hint="eastAsia"/>
          <w:sz w:val="32"/>
          <w:szCs w:val="30"/>
        </w:rPr>
        <w:t>158.7</w:t>
      </w:r>
      <w:r w:rsidRPr="00D56EEF">
        <w:rPr>
          <w:rFonts w:ascii="仿宋" w:eastAsia="仿宋" w:hAnsi="仿宋" w:hint="eastAsia"/>
          <w:sz w:val="32"/>
        </w:rPr>
        <w:t>万元，其中：基本支出</w:t>
      </w:r>
      <w:r w:rsidR="00CB18AC" w:rsidRPr="00CB18AC">
        <w:rPr>
          <w:rFonts w:ascii="宋体" w:hAnsi="宋体" w:cs="Arial" w:hint="eastAsia"/>
          <w:color w:val="000000"/>
          <w:kern w:val="0"/>
          <w:sz w:val="22"/>
          <w:szCs w:val="22"/>
        </w:rPr>
        <w:t>1,100,028.91</w:t>
      </w:r>
    </w:p>
    <w:p w:rsidR="00B148F4" w:rsidRPr="00B148F4" w:rsidRDefault="00B148F4" w:rsidP="00B148F4">
      <w:pPr>
        <w:rPr>
          <w:rFonts w:ascii="宋体" w:hAnsi="宋体" w:cs="宋体"/>
          <w:kern w:val="0"/>
          <w:sz w:val="22"/>
          <w:szCs w:val="22"/>
        </w:rPr>
      </w:pPr>
    </w:p>
    <w:p w:rsidR="00C95845" w:rsidRPr="009B2212" w:rsidRDefault="00C95845">
      <w:pPr>
        <w:rPr>
          <w:rFonts w:ascii="仿宋" w:eastAsia="仿宋" w:hAnsi="仿宋"/>
          <w:b/>
          <w:bCs/>
          <w:sz w:val="32"/>
        </w:rPr>
      </w:pPr>
      <w:r w:rsidRPr="00D56EEF">
        <w:rPr>
          <w:rFonts w:ascii="仿宋" w:eastAsia="仿宋" w:hAnsi="仿宋" w:hint="eastAsia"/>
          <w:sz w:val="32"/>
        </w:rPr>
        <w:t>万元，占</w:t>
      </w:r>
      <w:r w:rsidR="0093165D">
        <w:rPr>
          <w:rFonts w:ascii="仿宋" w:eastAsia="仿宋" w:hAnsi="仿宋" w:hint="eastAsia"/>
          <w:sz w:val="32"/>
        </w:rPr>
        <w:t>90</w:t>
      </w:r>
      <w:r w:rsidRPr="00D56EEF">
        <w:rPr>
          <w:rFonts w:ascii="仿宋" w:eastAsia="仿宋" w:hAnsi="仿宋" w:hint="eastAsia"/>
          <w:sz w:val="32"/>
        </w:rPr>
        <w:t xml:space="preserve"> %；项目支出</w:t>
      </w:r>
      <w:r w:rsidR="00CB18AC">
        <w:rPr>
          <w:rFonts w:ascii="仿宋" w:eastAsia="仿宋" w:hAnsi="仿宋" w:hint="eastAsia"/>
          <w:bCs/>
          <w:sz w:val="32"/>
        </w:rPr>
        <w:t>0</w:t>
      </w:r>
      <w:r w:rsidR="00CB18AC">
        <w:rPr>
          <w:rFonts w:ascii="仿宋" w:eastAsia="仿宋" w:hAnsi="仿宋" w:hint="eastAsia"/>
          <w:sz w:val="32"/>
        </w:rPr>
        <w:t>万元</w:t>
      </w:r>
      <w:r w:rsidR="00CB509B">
        <w:rPr>
          <w:rFonts w:ascii="仿宋" w:eastAsia="仿宋" w:hAnsi="仿宋" w:hint="eastAsia"/>
          <w:sz w:val="32"/>
        </w:rPr>
        <w:t>。</w:t>
      </w:r>
    </w:p>
    <w:p w:rsidR="00C95845" w:rsidRPr="00D56EEF" w:rsidRDefault="00C9584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四、</w:t>
      </w:r>
      <w:r w:rsidRPr="00D56EEF">
        <w:rPr>
          <w:rFonts w:ascii="黑体" w:eastAsia="黑体" w:hAnsi="黑体" w:hint="eastAsia"/>
          <w:sz w:val="32"/>
          <w:szCs w:val="30"/>
        </w:rPr>
        <w:t>财政拨款收入支出决算总体情况说明</w:t>
      </w:r>
    </w:p>
    <w:p w:rsidR="0093165D" w:rsidRDefault="00B81292" w:rsidP="0093165D">
      <w:pPr>
        <w:ind w:firstLine="640"/>
        <w:rPr>
          <w:rFonts w:ascii="仿宋" w:eastAsia="仿宋" w:hAnsi="仿宋"/>
          <w:sz w:val="32"/>
          <w:szCs w:val="30"/>
        </w:rPr>
      </w:pPr>
      <w:r>
        <w:rPr>
          <w:rFonts w:ascii="仿宋" w:eastAsia="仿宋" w:hAnsi="仿宋" w:hint="eastAsia"/>
          <w:sz w:val="32"/>
          <w:szCs w:val="30"/>
        </w:rPr>
        <w:t>2023</w:t>
      </w:r>
      <w:r w:rsidR="00C95845" w:rsidRPr="00D56EEF">
        <w:rPr>
          <w:rFonts w:ascii="仿宋" w:eastAsia="仿宋" w:hAnsi="仿宋" w:hint="eastAsia"/>
          <w:sz w:val="32"/>
          <w:szCs w:val="30"/>
        </w:rPr>
        <w:t>年度财政拨款收、支总计各</w:t>
      </w:r>
      <w:r w:rsidR="00CB18AC">
        <w:rPr>
          <w:rFonts w:ascii="仿宋" w:eastAsia="仿宋" w:hAnsi="仿宋" w:hint="eastAsia"/>
          <w:sz w:val="32"/>
          <w:szCs w:val="30"/>
        </w:rPr>
        <w:t>158.7</w:t>
      </w:r>
      <w:r w:rsidR="00C95845" w:rsidRPr="00D56EEF">
        <w:rPr>
          <w:rFonts w:ascii="仿宋" w:eastAsia="仿宋" w:hAnsi="仿宋" w:hint="eastAsia"/>
          <w:sz w:val="32"/>
          <w:szCs w:val="30"/>
        </w:rPr>
        <w:t>万元，与</w:t>
      </w:r>
      <w:r>
        <w:rPr>
          <w:rFonts w:ascii="仿宋" w:eastAsia="仿宋" w:hAnsi="仿宋" w:hint="eastAsia"/>
          <w:sz w:val="32"/>
          <w:szCs w:val="30"/>
        </w:rPr>
        <w:t>202</w:t>
      </w:r>
      <w:r w:rsidR="00CB18AC">
        <w:rPr>
          <w:rFonts w:ascii="仿宋" w:eastAsia="仿宋" w:hAnsi="仿宋" w:hint="eastAsia"/>
          <w:sz w:val="32"/>
          <w:szCs w:val="30"/>
        </w:rPr>
        <w:t>2</w:t>
      </w:r>
      <w:r w:rsidR="00C95845" w:rsidRPr="00D56EEF">
        <w:rPr>
          <w:rFonts w:ascii="仿宋" w:eastAsia="仿宋" w:hAnsi="仿宋" w:hint="eastAsia"/>
          <w:sz w:val="32"/>
          <w:szCs w:val="30"/>
        </w:rPr>
        <w:t>年相比，财政拨款收、支总计各</w:t>
      </w:r>
      <w:r w:rsidR="00CB18AC">
        <w:rPr>
          <w:rFonts w:ascii="仿宋" w:eastAsia="仿宋" w:hAnsi="仿宋" w:hint="eastAsia"/>
          <w:sz w:val="32"/>
          <w:szCs w:val="30"/>
        </w:rPr>
        <w:t>增加45.1万元</w:t>
      </w:r>
    </w:p>
    <w:p w:rsidR="00C95845" w:rsidRPr="00D56EEF" w:rsidRDefault="00C95845" w:rsidP="0093165D">
      <w:pPr>
        <w:ind w:firstLine="640"/>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五、</w:t>
      </w:r>
      <w:r w:rsidRPr="00D56EEF">
        <w:rPr>
          <w:rFonts w:ascii="黑体" w:eastAsia="黑体" w:hAnsi="黑体" w:hint="eastAsia"/>
          <w:sz w:val="32"/>
          <w:szCs w:val="30"/>
        </w:rPr>
        <w:t>一般公共预算财政拨款支出决算情况说明</w:t>
      </w:r>
    </w:p>
    <w:p w:rsidR="00C95845" w:rsidRPr="00D56EEF" w:rsidRDefault="00C95845">
      <w:pPr>
        <w:ind w:firstLine="640"/>
        <w:rPr>
          <w:rFonts w:ascii="楷体" w:eastAsia="楷体" w:hAnsi="楷体"/>
          <w:b/>
          <w:bCs/>
          <w:sz w:val="32"/>
        </w:rPr>
      </w:pPr>
      <w:r w:rsidRPr="00D56EEF">
        <w:rPr>
          <w:rFonts w:ascii="楷体" w:eastAsia="楷体" w:hAnsi="楷体" w:hint="eastAsia"/>
          <w:b/>
          <w:bCs/>
          <w:sz w:val="32"/>
        </w:rPr>
        <w:t>（一）财政拨款支出决算总体情况</w:t>
      </w:r>
    </w:p>
    <w:p w:rsidR="0093165D" w:rsidRDefault="00B81292" w:rsidP="0093165D">
      <w:pPr>
        <w:ind w:firstLine="640"/>
        <w:rPr>
          <w:rFonts w:ascii="仿宋" w:eastAsia="仿宋" w:hAnsi="仿宋"/>
          <w:sz w:val="32"/>
          <w:szCs w:val="30"/>
        </w:rPr>
      </w:pPr>
      <w:r>
        <w:rPr>
          <w:rFonts w:ascii="仿宋" w:eastAsia="仿宋" w:hAnsi="仿宋" w:hint="eastAsia"/>
          <w:sz w:val="32"/>
        </w:rPr>
        <w:t>2023</w:t>
      </w:r>
      <w:r w:rsidR="00C95845" w:rsidRPr="00D56EEF">
        <w:rPr>
          <w:rFonts w:ascii="仿宋" w:eastAsia="仿宋" w:hAnsi="仿宋" w:hint="eastAsia"/>
          <w:sz w:val="32"/>
          <w:szCs w:val="30"/>
        </w:rPr>
        <w:t>年度财政拨款支出</w:t>
      </w:r>
      <w:r w:rsidR="00CB18AC">
        <w:rPr>
          <w:rFonts w:ascii="仿宋" w:eastAsia="仿宋" w:hAnsi="仿宋" w:hint="eastAsia"/>
          <w:sz w:val="32"/>
          <w:szCs w:val="30"/>
        </w:rPr>
        <w:t>158.7</w:t>
      </w:r>
      <w:r w:rsidR="00C95845" w:rsidRPr="00D56EEF">
        <w:rPr>
          <w:rFonts w:ascii="仿宋" w:eastAsia="仿宋" w:hAnsi="仿宋" w:hint="eastAsia"/>
          <w:sz w:val="32"/>
          <w:szCs w:val="30"/>
        </w:rPr>
        <w:t xml:space="preserve">万元，占本年支出合计的 </w:t>
      </w:r>
      <w:r w:rsidR="009B2212">
        <w:rPr>
          <w:rFonts w:ascii="仿宋" w:eastAsia="仿宋" w:hAnsi="仿宋" w:hint="eastAsia"/>
          <w:sz w:val="32"/>
          <w:szCs w:val="30"/>
        </w:rPr>
        <w:t>100</w:t>
      </w:r>
      <w:r w:rsidR="00C95845" w:rsidRPr="00D56EEF">
        <w:rPr>
          <w:rFonts w:ascii="仿宋" w:eastAsia="仿宋" w:hAnsi="仿宋" w:hint="eastAsia"/>
          <w:sz w:val="32"/>
          <w:szCs w:val="30"/>
        </w:rPr>
        <w:t xml:space="preserve"> %。与</w:t>
      </w:r>
      <w:r w:rsidR="00EE081E">
        <w:rPr>
          <w:rFonts w:ascii="仿宋" w:eastAsia="仿宋" w:hAnsi="仿宋" w:hint="eastAsia"/>
          <w:sz w:val="32"/>
          <w:szCs w:val="30"/>
        </w:rPr>
        <w:t>202</w:t>
      </w:r>
      <w:r w:rsidR="00CB18AC">
        <w:rPr>
          <w:rFonts w:ascii="仿宋" w:eastAsia="仿宋" w:hAnsi="仿宋" w:hint="eastAsia"/>
          <w:sz w:val="32"/>
          <w:szCs w:val="30"/>
        </w:rPr>
        <w:t>2</w:t>
      </w:r>
      <w:r w:rsidR="00C95845" w:rsidRPr="00D56EEF">
        <w:rPr>
          <w:rFonts w:ascii="仿宋" w:eastAsia="仿宋" w:hAnsi="仿宋" w:hint="eastAsia"/>
          <w:sz w:val="32"/>
          <w:szCs w:val="30"/>
        </w:rPr>
        <w:t>年相比，财政拨款支出</w:t>
      </w:r>
      <w:r w:rsidR="00CB18AC">
        <w:rPr>
          <w:rFonts w:ascii="仿宋" w:eastAsia="仿宋" w:hAnsi="仿宋" w:hint="eastAsia"/>
          <w:sz w:val="32"/>
          <w:szCs w:val="30"/>
        </w:rPr>
        <w:t>增加45.1万元</w:t>
      </w:r>
    </w:p>
    <w:p w:rsidR="00C95845" w:rsidRPr="0093165D" w:rsidRDefault="00C95845">
      <w:pPr>
        <w:rPr>
          <w:rFonts w:ascii="仿宋" w:eastAsia="仿宋" w:hAnsi="仿宋"/>
          <w:sz w:val="32"/>
          <w:szCs w:val="30"/>
        </w:rPr>
      </w:pPr>
      <w:r w:rsidRPr="00D56EEF">
        <w:rPr>
          <w:rFonts w:ascii="楷体" w:eastAsia="楷体" w:hAnsi="楷体" w:hint="eastAsia"/>
          <w:sz w:val="32"/>
        </w:rPr>
        <w:t xml:space="preserve">    </w:t>
      </w:r>
      <w:r w:rsidRPr="00D56EEF">
        <w:rPr>
          <w:rFonts w:ascii="楷体" w:eastAsia="楷体" w:hAnsi="楷体" w:hint="eastAsia"/>
          <w:b/>
          <w:bCs/>
          <w:sz w:val="32"/>
        </w:rPr>
        <w:t>（二）财政拨款支出决算结构情况</w:t>
      </w:r>
    </w:p>
    <w:p w:rsidR="00895B4B" w:rsidRDefault="00B81292" w:rsidP="00895B4B">
      <w:pPr>
        <w:ind w:firstLine="640"/>
        <w:rPr>
          <w:rFonts w:ascii="仿宋" w:eastAsia="仿宋" w:hAnsi="仿宋"/>
          <w:sz w:val="32"/>
          <w:szCs w:val="30"/>
        </w:rPr>
      </w:pPr>
      <w:r>
        <w:rPr>
          <w:rFonts w:ascii="仿宋" w:eastAsia="仿宋" w:hAnsi="仿宋" w:hint="eastAsia"/>
          <w:sz w:val="32"/>
          <w:szCs w:val="30"/>
        </w:rPr>
        <w:t>2023</w:t>
      </w:r>
      <w:r w:rsidR="00C95845" w:rsidRPr="00D56EEF">
        <w:rPr>
          <w:rFonts w:ascii="仿宋" w:eastAsia="仿宋" w:hAnsi="仿宋" w:hint="eastAsia"/>
          <w:sz w:val="32"/>
          <w:szCs w:val="30"/>
        </w:rPr>
        <w:t>年度财政拨款支出</w:t>
      </w:r>
      <w:r w:rsidR="00CB18AC">
        <w:rPr>
          <w:rFonts w:ascii="仿宋" w:eastAsia="仿宋" w:hAnsi="仿宋" w:hint="eastAsia"/>
          <w:sz w:val="32"/>
          <w:szCs w:val="30"/>
        </w:rPr>
        <w:t>158.7</w:t>
      </w:r>
      <w:r w:rsidR="00C95845" w:rsidRPr="00D56EEF">
        <w:rPr>
          <w:rFonts w:ascii="仿宋" w:eastAsia="仿宋" w:hAnsi="仿宋" w:hint="eastAsia"/>
          <w:sz w:val="32"/>
          <w:szCs w:val="30"/>
        </w:rPr>
        <w:t>万元，主要用于以下方面：一般公共服务支出</w:t>
      </w:r>
      <w:r w:rsidR="00CB18AC">
        <w:rPr>
          <w:rFonts w:ascii="仿宋" w:eastAsia="仿宋" w:hAnsi="仿宋" w:hint="eastAsia"/>
          <w:sz w:val="32"/>
          <w:szCs w:val="30"/>
        </w:rPr>
        <w:t>110</w:t>
      </w:r>
      <w:r w:rsidR="00C95845" w:rsidRPr="00D56EEF">
        <w:rPr>
          <w:rFonts w:ascii="仿宋" w:eastAsia="仿宋" w:hAnsi="仿宋" w:hint="eastAsia"/>
          <w:sz w:val="32"/>
          <w:szCs w:val="30"/>
        </w:rPr>
        <w:t xml:space="preserve">万元，占 </w:t>
      </w:r>
      <w:r w:rsidR="0093165D">
        <w:rPr>
          <w:rFonts w:ascii="仿宋" w:eastAsia="仿宋" w:hAnsi="仿宋" w:hint="eastAsia"/>
          <w:sz w:val="32"/>
          <w:szCs w:val="30"/>
        </w:rPr>
        <w:t>6</w:t>
      </w:r>
      <w:r w:rsidR="00CB18AC">
        <w:rPr>
          <w:rFonts w:ascii="仿宋" w:eastAsia="仿宋" w:hAnsi="仿宋" w:hint="eastAsia"/>
          <w:sz w:val="32"/>
          <w:szCs w:val="30"/>
        </w:rPr>
        <w:t>9</w:t>
      </w:r>
      <w:r w:rsidR="00C95845" w:rsidRPr="00D56EEF">
        <w:rPr>
          <w:rFonts w:ascii="仿宋" w:eastAsia="仿宋" w:hAnsi="仿宋" w:hint="eastAsia"/>
          <w:sz w:val="32"/>
          <w:szCs w:val="30"/>
        </w:rPr>
        <w:t>%；</w:t>
      </w:r>
      <w:r w:rsidR="005A16A7" w:rsidRPr="005A16A7">
        <w:rPr>
          <w:rFonts w:ascii="仿宋" w:eastAsia="仿宋" w:hAnsi="仿宋" w:hint="eastAsia"/>
          <w:sz w:val="32"/>
          <w:szCs w:val="30"/>
        </w:rPr>
        <w:t>社会保障和就业支出</w:t>
      </w:r>
      <w:r w:rsidR="00D94FF2">
        <w:rPr>
          <w:rFonts w:ascii="仿宋" w:eastAsia="仿宋" w:hAnsi="仿宋" w:hint="eastAsia"/>
          <w:sz w:val="32"/>
          <w:szCs w:val="30"/>
        </w:rPr>
        <w:t>1</w:t>
      </w:r>
      <w:r w:rsidR="00CB18AC">
        <w:rPr>
          <w:rFonts w:ascii="仿宋" w:eastAsia="仿宋" w:hAnsi="仿宋" w:hint="eastAsia"/>
          <w:sz w:val="32"/>
          <w:szCs w:val="30"/>
        </w:rPr>
        <w:t>1.56</w:t>
      </w:r>
      <w:r w:rsidR="005A16A7" w:rsidRPr="005A16A7">
        <w:rPr>
          <w:rFonts w:ascii="仿宋" w:eastAsia="仿宋" w:hAnsi="仿宋" w:hint="eastAsia"/>
          <w:sz w:val="32"/>
          <w:szCs w:val="30"/>
        </w:rPr>
        <w:t>万元，占</w:t>
      </w:r>
      <w:r w:rsidR="0093165D">
        <w:rPr>
          <w:rFonts w:ascii="仿宋" w:eastAsia="仿宋" w:hAnsi="仿宋" w:hint="eastAsia"/>
          <w:sz w:val="32"/>
          <w:szCs w:val="30"/>
        </w:rPr>
        <w:t>16.7</w:t>
      </w:r>
      <w:r w:rsidR="005A16A7" w:rsidRPr="005A16A7">
        <w:rPr>
          <w:rFonts w:ascii="仿宋" w:eastAsia="仿宋" w:hAnsi="仿宋" w:hint="eastAsia"/>
          <w:sz w:val="32"/>
          <w:szCs w:val="30"/>
        </w:rPr>
        <w:t>%；医疗卫生与计划生育支出</w:t>
      </w:r>
      <w:r w:rsidR="00CB18AC">
        <w:rPr>
          <w:rFonts w:ascii="仿宋" w:eastAsia="仿宋" w:hAnsi="仿宋" w:hint="eastAsia"/>
          <w:sz w:val="32"/>
          <w:szCs w:val="30"/>
        </w:rPr>
        <w:t>6.15</w:t>
      </w:r>
      <w:r w:rsidR="005A16A7" w:rsidRPr="005A16A7">
        <w:rPr>
          <w:rFonts w:ascii="仿宋" w:eastAsia="仿宋" w:hAnsi="仿宋" w:hint="eastAsia"/>
          <w:sz w:val="32"/>
          <w:szCs w:val="30"/>
        </w:rPr>
        <w:t>万元，占</w:t>
      </w:r>
      <w:r w:rsidR="0093165D">
        <w:rPr>
          <w:rFonts w:ascii="仿宋" w:eastAsia="仿宋" w:hAnsi="仿宋" w:hint="eastAsia"/>
          <w:sz w:val="32"/>
          <w:szCs w:val="30"/>
        </w:rPr>
        <w:t>3.3</w:t>
      </w:r>
      <w:r w:rsidR="005A16A7" w:rsidRPr="005A16A7">
        <w:rPr>
          <w:rFonts w:ascii="仿宋" w:eastAsia="仿宋" w:hAnsi="仿宋" w:hint="eastAsia"/>
          <w:sz w:val="32"/>
          <w:szCs w:val="30"/>
        </w:rPr>
        <w:t>%；住房保障支出</w:t>
      </w:r>
      <w:r w:rsidR="00CB18AC">
        <w:rPr>
          <w:rFonts w:ascii="仿宋" w:eastAsia="仿宋" w:hAnsi="仿宋" w:hint="eastAsia"/>
          <w:sz w:val="32"/>
          <w:szCs w:val="30"/>
        </w:rPr>
        <w:t>10.96</w:t>
      </w:r>
      <w:r w:rsidR="005A16A7" w:rsidRPr="005A16A7">
        <w:rPr>
          <w:rFonts w:ascii="仿宋" w:eastAsia="仿宋" w:hAnsi="仿宋" w:hint="eastAsia"/>
          <w:sz w:val="32"/>
          <w:szCs w:val="30"/>
        </w:rPr>
        <w:t>万元，占</w:t>
      </w:r>
      <w:r w:rsidR="0093165D">
        <w:rPr>
          <w:rFonts w:ascii="仿宋" w:eastAsia="仿宋" w:hAnsi="仿宋" w:hint="eastAsia"/>
          <w:sz w:val="32"/>
          <w:szCs w:val="30"/>
        </w:rPr>
        <w:t>9.9</w:t>
      </w:r>
      <w:r w:rsidR="005A16A7" w:rsidRPr="005A16A7">
        <w:rPr>
          <w:rFonts w:ascii="仿宋" w:eastAsia="仿宋" w:hAnsi="仿宋" w:hint="eastAsia"/>
          <w:sz w:val="32"/>
          <w:szCs w:val="30"/>
        </w:rPr>
        <w:t>%。</w:t>
      </w:r>
    </w:p>
    <w:p w:rsidR="00895B4B" w:rsidRDefault="00C95845" w:rsidP="00895B4B">
      <w:pPr>
        <w:ind w:firstLine="640"/>
        <w:rPr>
          <w:rFonts w:ascii="楷体" w:eastAsia="楷体" w:hAnsi="楷体"/>
          <w:b/>
          <w:bCs/>
          <w:sz w:val="32"/>
        </w:rPr>
      </w:pPr>
      <w:r w:rsidRPr="00D56EEF">
        <w:rPr>
          <w:rFonts w:ascii="楷体" w:eastAsia="楷体" w:hAnsi="楷体" w:hint="eastAsia"/>
          <w:b/>
          <w:bCs/>
          <w:sz w:val="32"/>
        </w:rPr>
        <w:t>（三）财政拨款支出决算具体情况</w:t>
      </w:r>
    </w:p>
    <w:p w:rsidR="00C95845" w:rsidRPr="00D56EEF" w:rsidRDefault="00B81292" w:rsidP="00895B4B">
      <w:pPr>
        <w:ind w:firstLine="640"/>
        <w:rPr>
          <w:rFonts w:ascii="仿宋" w:eastAsia="仿宋" w:hAnsi="仿宋"/>
          <w:sz w:val="32"/>
          <w:szCs w:val="30"/>
        </w:rPr>
      </w:pPr>
      <w:r>
        <w:rPr>
          <w:rFonts w:ascii="仿宋" w:eastAsia="仿宋" w:hAnsi="仿宋" w:hint="eastAsia"/>
          <w:sz w:val="32"/>
          <w:szCs w:val="30"/>
        </w:rPr>
        <w:t>2023</w:t>
      </w:r>
      <w:r w:rsidR="00C95845" w:rsidRPr="00D56EEF">
        <w:rPr>
          <w:rFonts w:ascii="仿宋" w:eastAsia="仿宋" w:hAnsi="仿宋" w:hint="eastAsia"/>
          <w:sz w:val="32"/>
          <w:szCs w:val="30"/>
        </w:rPr>
        <w:t>年度财政拨款支出年初预算为</w:t>
      </w:r>
      <w:r w:rsidR="00CB18AC">
        <w:rPr>
          <w:rFonts w:ascii="仿宋" w:eastAsia="仿宋" w:hAnsi="仿宋" w:hint="eastAsia"/>
          <w:sz w:val="32"/>
          <w:szCs w:val="30"/>
        </w:rPr>
        <w:t>173.6</w:t>
      </w:r>
      <w:r w:rsidR="00C95845" w:rsidRPr="00D56EEF">
        <w:rPr>
          <w:rFonts w:ascii="仿宋" w:eastAsia="仿宋" w:hAnsi="仿宋" w:hint="eastAsia"/>
          <w:sz w:val="32"/>
          <w:szCs w:val="30"/>
        </w:rPr>
        <w:t>万元，支出决算为</w:t>
      </w:r>
      <w:r w:rsidR="0093165D">
        <w:rPr>
          <w:rFonts w:ascii="仿宋" w:eastAsia="仿宋" w:hAnsi="仿宋" w:hint="eastAsia"/>
          <w:sz w:val="32"/>
          <w:szCs w:val="30"/>
        </w:rPr>
        <w:t>113.87</w:t>
      </w:r>
      <w:r w:rsidR="00C95845" w:rsidRPr="00D56EEF">
        <w:rPr>
          <w:rFonts w:ascii="仿宋" w:eastAsia="仿宋" w:hAnsi="仿宋" w:hint="eastAsia"/>
          <w:sz w:val="32"/>
          <w:szCs w:val="30"/>
        </w:rPr>
        <w:t>万元，完成年初预算的</w:t>
      </w:r>
      <w:r w:rsidR="0093165D">
        <w:rPr>
          <w:rFonts w:ascii="仿宋" w:eastAsia="仿宋" w:hAnsi="仿宋" w:hint="eastAsia"/>
          <w:sz w:val="32"/>
          <w:szCs w:val="30"/>
        </w:rPr>
        <w:t>47.6</w:t>
      </w:r>
      <w:r w:rsidR="00C95845" w:rsidRPr="00D56EEF">
        <w:rPr>
          <w:rFonts w:ascii="仿宋" w:eastAsia="仿宋" w:hAnsi="仿宋" w:hint="eastAsia"/>
          <w:sz w:val="32"/>
          <w:szCs w:val="30"/>
        </w:rPr>
        <w:t>%。其中：</w:t>
      </w:r>
    </w:p>
    <w:p w:rsidR="00C95845" w:rsidRPr="00D56EEF" w:rsidRDefault="00C95845">
      <w:pPr>
        <w:ind w:firstLineChars="200" w:firstLine="640"/>
        <w:rPr>
          <w:rFonts w:ascii="仿宋" w:eastAsia="仿宋" w:hAnsi="仿宋"/>
          <w:sz w:val="32"/>
        </w:rPr>
      </w:pPr>
      <w:r w:rsidRPr="00D56EEF">
        <w:rPr>
          <w:rFonts w:ascii="仿宋" w:eastAsia="仿宋" w:hAnsi="仿宋" w:hint="eastAsia"/>
          <w:sz w:val="32"/>
        </w:rPr>
        <w:t>1.</w:t>
      </w:r>
      <w:r w:rsidRPr="00D56EEF">
        <w:rPr>
          <w:rFonts w:ascii="仿宋" w:eastAsia="仿宋" w:hAnsi="仿宋" w:hint="eastAsia"/>
          <w:sz w:val="32"/>
          <w:szCs w:val="30"/>
        </w:rPr>
        <w:t>一般公共服务</w:t>
      </w:r>
      <w:r w:rsidR="00895B4B">
        <w:rPr>
          <w:rFonts w:ascii="仿宋" w:eastAsia="仿宋" w:hAnsi="仿宋" w:hint="eastAsia"/>
          <w:sz w:val="32"/>
          <w:szCs w:val="30"/>
        </w:rPr>
        <w:t>支出</w:t>
      </w:r>
      <w:r w:rsidRPr="00D56EEF">
        <w:rPr>
          <w:rFonts w:ascii="仿宋" w:eastAsia="仿宋" w:hAnsi="仿宋" w:hint="eastAsia"/>
          <w:sz w:val="32"/>
          <w:szCs w:val="30"/>
        </w:rPr>
        <w:t>。年初预算为</w:t>
      </w:r>
      <w:r w:rsidR="00D94FF2">
        <w:rPr>
          <w:rFonts w:ascii="仿宋" w:eastAsia="仿宋" w:hAnsi="仿宋" w:hint="eastAsia"/>
          <w:sz w:val="32"/>
          <w:szCs w:val="30"/>
        </w:rPr>
        <w:t>131.</w:t>
      </w:r>
      <w:r w:rsidR="0093165D">
        <w:rPr>
          <w:rFonts w:ascii="仿宋" w:eastAsia="仿宋" w:hAnsi="仿宋" w:hint="eastAsia"/>
          <w:sz w:val="32"/>
          <w:szCs w:val="30"/>
        </w:rPr>
        <w:t>16</w:t>
      </w:r>
      <w:r w:rsidRPr="00D56EEF">
        <w:rPr>
          <w:rFonts w:ascii="仿宋" w:eastAsia="仿宋" w:hAnsi="仿宋" w:hint="eastAsia"/>
          <w:sz w:val="32"/>
          <w:szCs w:val="30"/>
        </w:rPr>
        <w:t>万元，支出决算为</w:t>
      </w:r>
      <w:r w:rsidR="00CB18AC">
        <w:rPr>
          <w:rFonts w:ascii="仿宋" w:eastAsia="仿宋" w:hAnsi="仿宋" w:hint="eastAsia"/>
          <w:sz w:val="32"/>
          <w:szCs w:val="30"/>
        </w:rPr>
        <w:t>158.7</w:t>
      </w:r>
      <w:r w:rsidRPr="00D56EEF">
        <w:rPr>
          <w:rFonts w:ascii="仿宋" w:eastAsia="仿宋" w:hAnsi="仿宋" w:hint="eastAsia"/>
          <w:sz w:val="32"/>
          <w:szCs w:val="30"/>
        </w:rPr>
        <w:t>万元，完成年初预算的</w:t>
      </w:r>
      <w:r w:rsidR="0093165D">
        <w:rPr>
          <w:rFonts w:ascii="仿宋" w:eastAsia="仿宋" w:hAnsi="仿宋" w:hint="eastAsia"/>
          <w:sz w:val="32"/>
          <w:szCs w:val="30"/>
        </w:rPr>
        <w:t>59.2</w:t>
      </w:r>
      <w:r w:rsidRPr="00D56EEF">
        <w:rPr>
          <w:rFonts w:ascii="仿宋" w:eastAsia="仿宋" w:hAnsi="仿宋" w:hint="eastAsia"/>
          <w:sz w:val="32"/>
          <w:szCs w:val="30"/>
        </w:rPr>
        <w:t>%。</w:t>
      </w:r>
      <w:bookmarkStart w:id="1" w:name="OLE_LINK1"/>
      <w:r w:rsidRPr="00D56EEF">
        <w:rPr>
          <w:rFonts w:ascii="仿宋" w:eastAsia="仿宋" w:hAnsi="仿宋" w:hint="eastAsia"/>
          <w:sz w:val="32"/>
          <w:szCs w:val="30"/>
        </w:rPr>
        <w:t>决算数</w:t>
      </w:r>
      <w:r w:rsidR="00FD7E47">
        <w:rPr>
          <w:rFonts w:ascii="仿宋" w:eastAsia="仿宋" w:hAnsi="仿宋" w:hint="eastAsia"/>
          <w:sz w:val="32"/>
          <w:szCs w:val="30"/>
        </w:rPr>
        <w:t>小</w:t>
      </w:r>
      <w:r w:rsidRPr="00D56EEF">
        <w:rPr>
          <w:rFonts w:ascii="仿宋" w:eastAsia="仿宋" w:hAnsi="仿宋" w:hint="eastAsia"/>
          <w:sz w:val="32"/>
          <w:szCs w:val="30"/>
        </w:rPr>
        <w:t>于预算数</w:t>
      </w:r>
      <w:bookmarkEnd w:id="1"/>
      <w:r w:rsidRPr="00D56EEF">
        <w:rPr>
          <w:rFonts w:ascii="仿宋" w:eastAsia="仿宋" w:hAnsi="仿宋" w:hint="eastAsia"/>
          <w:sz w:val="32"/>
          <w:szCs w:val="30"/>
        </w:rPr>
        <w:t>的主要原因是</w:t>
      </w:r>
      <w:r w:rsidR="00FD7E47" w:rsidRPr="00FD7E47">
        <w:rPr>
          <w:rFonts w:ascii="仿宋" w:eastAsia="仿宋" w:hAnsi="仿宋" w:hint="eastAsia"/>
          <w:sz w:val="32"/>
          <w:szCs w:val="30"/>
        </w:rPr>
        <w:t>此项预算年初估算偏</w:t>
      </w:r>
      <w:r w:rsidR="00FD7E47">
        <w:rPr>
          <w:rFonts w:ascii="仿宋" w:eastAsia="仿宋" w:hAnsi="仿宋" w:hint="eastAsia"/>
          <w:sz w:val="32"/>
          <w:szCs w:val="30"/>
        </w:rPr>
        <w:t>高</w:t>
      </w:r>
      <w:r w:rsidRPr="00D56EEF">
        <w:rPr>
          <w:rFonts w:ascii="仿宋" w:eastAsia="仿宋" w:hAnsi="仿宋" w:hint="eastAsia"/>
          <w:sz w:val="32"/>
          <w:szCs w:val="30"/>
        </w:rPr>
        <w:t>。</w:t>
      </w:r>
    </w:p>
    <w:p w:rsidR="00C95845" w:rsidRPr="00D56EEF" w:rsidRDefault="00C95845">
      <w:pPr>
        <w:ind w:firstLineChars="200" w:firstLine="640"/>
        <w:rPr>
          <w:rFonts w:ascii="仿宋" w:eastAsia="仿宋" w:hAnsi="仿宋"/>
          <w:sz w:val="32"/>
        </w:rPr>
      </w:pPr>
      <w:r w:rsidRPr="00D56EEF">
        <w:rPr>
          <w:rFonts w:ascii="仿宋" w:eastAsia="仿宋" w:hAnsi="仿宋" w:hint="eastAsia"/>
          <w:sz w:val="32"/>
        </w:rPr>
        <w:t>2.</w:t>
      </w:r>
      <w:r w:rsidR="00FD7E47" w:rsidRPr="00FD7E47">
        <w:rPr>
          <w:rFonts w:ascii="仿宋" w:eastAsia="仿宋" w:hAnsi="仿宋" w:hint="eastAsia"/>
          <w:sz w:val="32"/>
          <w:szCs w:val="30"/>
        </w:rPr>
        <w:t xml:space="preserve"> 社会保障和就业支出年初预算为</w:t>
      </w:r>
      <w:r w:rsidR="00CB18AC">
        <w:rPr>
          <w:rFonts w:ascii="仿宋" w:eastAsia="仿宋" w:hAnsi="仿宋" w:hint="eastAsia"/>
          <w:sz w:val="32"/>
          <w:szCs w:val="30"/>
        </w:rPr>
        <w:t>38.75</w:t>
      </w:r>
      <w:r w:rsidR="00FD7E47" w:rsidRPr="00FD7E47">
        <w:rPr>
          <w:rFonts w:ascii="仿宋" w:eastAsia="仿宋" w:hAnsi="仿宋" w:hint="eastAsia"/>
          <w:sz w:val="32"/>
          <w:szCs w:val="30"/>
        </w:rPr>
        <w:t>万元，支出决算为</w:t>
      </w:r>
      <w:r w:rsidR="00CB18AC">
        <w:rPr>
          <w:rFonts w:ascii="仿宋" w:eastAsia="仿宋" w:hAnsi="仿宋" w:hint="eastAsia"/>
          <w:sz w:val="32"/>
          <w:szCs w:val="30"/>
        </w:rPr>
        <w:t>31.88</w:t>
      </w:r>
      <w:r w:rsidR="00FD7E47" w:rsidRPr="00FD7E47">
        <w:rPr>
          <w:rFonts w:ascii="仿宋" w:eastAsia="仿宋" w:hAnsi="仿宋" w:hint="eastAsia"/>
          <w:sz w:val="32"/>
          <w:szCs w:val="30"/>
        </w:rPr>
        <w:t>万元，完成年初预算的</w:t>
      </w:r>
      <w:r w:rsidR="00E91625">
        <w:rPr>
          <w:rFonts w:ascii="仿宋" w:eastAsia="仿宋" w:hAnsi="仿宋" w:hint="eastAsia"/>
          <w:sz w:val="32"/>
          <w:szCs w:val="30"/>
        </w:rPr>
        <w:t>17.5</w:t>
      </w:r>
      <w:r w:rsidR="00FD7E47" w:rsidRPr="00FD7E47">
        <w:rPr>
          <w:rFonts w:ascii="仿宋" w:eastAsia="仿宋" w:hAnsi="仿宋" w:hint="eastAsia"/>
          <w:sz w:val="32"/>
          <w:szCs w:val="30"/>
        </w:rPr>
        <w:t>%。</w:t>
      </w:r>
      <w:bookmarkStart w:id="2" w:name="OLE_LINK2"/>
      <w:r w:rsidR="00FD7E47" w:rsidRPr="00FD7E47">
        <w:rPr>
          <w:rFonts w:ascii="仿宋" w:eastAsia="仿宋" w:hAnsi="仿宋" w:hint="eastAsia"/>
          <w:sz w:val="32"/>
          <w:szCs w:val="30"/>
        </w:rPr>
        <w:t>决算数</w:t>
      </w:r>
      <w:r w:rsidR="00FD7E47">
        <w:rPr>
          <w:rFonts w:ascii="仿宋" w:eastAsia="仿宋" w:hAnsi="仿宋" w:hint="eastAsia"/>
          <w:sz w:val="32"/>
          <w:szCs w:val="30"/>
        </w:rPr>
        <w:t>小</w:t>
      </w:r>
      <w:r w:rsidR="00FD7E47" w:rsidRPr="00FD7E47">
        <w:rPr>
          <w:rFonts w:ascii="仿宋" w:eastAsia="仿宋" w:hAnsi="仿宋" w:hint="eastAsia"/>
          <w:sz w:val="32"/>
          <w:szCs w:val="30"/>
        </w:rPr>
        <w:t>于预算数的</w:t>
      </w:r>
      <w:bookmarkEnd w:id="2"/>
      <w:r w:rsidR="00FD7E47" w:rsidRPr="00FD7E47">
        <w:rPr>
          <w:rFonts w:ascii="仿宋" w:eastAsia="仿宋" w:hAnsi="仿宋" w:hint="eastAsia"/>
          <w:sz w:val="32"/>
          <w:szCs w:val="30"/>
        </w:rPr>
        <w:t>主要原因是</w:t>
      </w:r>
      <w:r w:rsidR="00E037EC" w:rsidRPr="00FD7E47">
        <w:rPr>
          <w:rFonts w:ascii="仿宋" w:eastAsia="仿宋" w:hAnsi="仿宋" w:hint="eastAsia"/>
          <w:sz w:val="32"/>
          <w:szCs w:val="30"/>
        </w:rPr>
        <w:t>此项预算年初估算偏</w:t>
      </w:r>
      <w:r w:rsidR="00E037EC">
        <w:rPr>
          <w:rFonts w:ascii="仿宋" w:eastAsia="仿宋" w:hAnsi="仿宋" w:hint="eastAsia"/>
          <w:sz w:val="32"/>
          <w:szCs w:val="30"/>
        </w:rPr>
        <w:t>高</w:t>
      </w:r>
      <w:r w:rsidRPr="00D56EEF">
        <w:rPr>
          <w:rFonts w:ascii="仿宋" w:eastAsia="仿宋" w:hAnsi="仿宋" w:hint="eastAsia"/>
          <w:sz w:val="32"/>
          <w:szCs w:val="30"/>
        </w:rPr>
        <w:t>。</w:t>
      </w:r>
    </w:p>
    <w:p w:rsidR="00C95845" w:rsidRPr="00D56EEF" w:rsidRDefault="00C95845">
      <w:pPr>
        <w:ind w:firstLineChars="200" w:firstLine="640"/>
        <w:rPr>
          <w:rFonts w:ascii="仿宋" w:eastAsia="仿宋" w:hAnsi="仿宋"/>
          <w:sz w:val="32"/>
        </w:rPr>
      </w:pPr>
      <w:r w:rsidRPr="00D56EEF">
        <w:rPr>
          <w:rFonts w:ascii="仿宋" w:eastAsia="仿宋" w:hAnsi="仿宋" w:hint="eastAsia"/>
          <w:sz w:val="32"/>
        </w:rPr>
        <w:t>3.</w:t>
      </w:r>
      <w:r w:rsidR="00FD7E47" w:rsidRPr="00FD7E47">
        <w:rPr>
          <w:rFonts w:ascii="仿宋" w:eastAsia="仿宋" w:hAnsi="仿宋" w:hint="eastAsia"/>
          <w:sz w:val="32"/>
          <w:szCs w:val="30"/>
        </w:rPr>
        <w:t xml:space="preserve"> 医疗卫生与计划生育支出年初预算为</w:t>
      </w:r>
      <w:r w:rsidR="00E91625">
        <w:rPr>
          <w:rFonts w:ascii="仿宋" w:eastAsia="仿宋" w:hAnsi="仿宋" w:hint="eastAsia"/>
          <w:sz w:val="32"/>
          <w:szCs w:val="30"/>
        </w:rPr>
        <w:t>6.</w:t>
      </w:r>
      <w:r w:rsidR="00CB18AC">
        <w:rPr>
          <w:rFonts w:ascii="仿宋" w:eastAsia="仿宋" w:hAnsi="仿宋" w:hint="eastAsia"/>
          <w:sz w:val="32"/>
          <w:szCs w:val="30"/>
        </w:rPr>
        <w:t>15</w:t>
      </w:r>
      <w:r w:rsidR="00FD7E47" w:rsidRPr="00FD7E47">
        <w:rPr>
          <w:rFonts w:ascii="仿宋" w:eastAsia="仿宋" w:hAnsi="仿宋" w:hint="eastAsia"/>
          <w:sz w:val="32"/>
          <w:szCs w:val="30"/>
        </w:rPr>
        <w:t>万元，支出决算为</w:t>
      </w:r>
      <w:r w:rsidR="00E91625">
        <w:rPr>
          <w:rFonts w:ascii="仿宋" w:eastAsia="仿宋" w:hAnsi="仿宋" w:hint="eastAsia"/>
          <w:sz w:val="32"/>
          <w:szCs w:val="30"/>
        </w:rPr>
        <w:t>5.</w:t>
      </w:r>
      <w:r w:rsidR="00CB18AC">
        <w:rPr>
          <w:rFonts w:ascii="仿宋" w:eastAsia="仿宋" w:hAnsi="仿宋" w:hint="eastAsia"/>
          <w:sz w:val="32"/>
          <w:szCs w:val="30"/>
        </w:rPr>
        <w:t>94</w:t>
      </w:r>
      <w:r w:rsidR="00FD7E47" w:rsidRPr="00FD7E47">
        <w:rPr>
          <w:rFonts w:ascii="仿宋" w:eastAsia="仿宋" w:hAnsi="仿宋" w:hint="eastAsia"/>
          <w:sz w:val="32"/>
          <w:szCs w:val="30"/>
        </w:rPr>
        <w:t>万元，完成年初预算的</w:t>
      </w:r>
      <w:r w:rsidR="00E91625">
        <w:rPr>
          <w:rFonts w:ascii="仿宋" w:eastAsia="仿宋" w:hAnsi="仿宋" w:hint="eastAsia"/>
          <w:sz w:val="32"/>
          <w:szCs w:val="30"/>
        </w:rPr>
        <w:t>87.38</w:t>
      </w:r>
      <w:r w:rsidR="00FD7E47" w:rsidRPr="00FD7E47">
        <w:rPr>
          <w:rFonts w:ascii="仿宋" w:eastAsia="仿宋" w:hAnsi="仿宋" w:hint="eastAsia"/>
          <w:sz w:val="32"/>
          <w:szCs w:val="30"/>
        </w:rPr>
        <w:t>%。决算数小于预算数的主要原因是此项预算年初估算偏高。</w:t>
      </w:r>
    </w:p>
    <w:p w:rsidR="00C95845" w:rsidRPr="00D56EEF" w:rsidRDefault="00C95845">
      <w:pPr>
        <w:ind w:firstLineChars="200" w:firstLine="640"/>
        <w:rPr>
          <w:rFonts w:ascii="仿宋" w:eastAsia="仿宋" w:hAnsi="仿宋"/>
          <w:sz w:val="32"/>
        </w:rPr>
      </w:pPr>
      <w:r w:rsidRPr="00D56EEF">
        <w:rPr>
          <w:rFonts w:ascii="仿宋" w:eastAsia="仿宋" w:hAnsi="仿宋" w:hint="eastAsia"/>
          <w:sz w:val="32"/>
          <w:szCs w:val="30"/>
        </w:rPr>
        <w:t>4.</w:t>
      </w:r>
      <w:r w:rsidR="00FD7E47" w:rsidRPr="00FD7E47">
        <w:rPr>
          <w:rFonts w:ascii="仿宋" w:eastAsia="仿宋" w:hAnsi="仿宋" w:hint="eastAsia"/>
          <w:sz w:val="32"/>
          <w:szCs w:val="30"/>
        </w:rPr>
        <w:t xml:space="preserve"> 住房保障支出年初预算为</w:t>
      </w:r>
      <w:r w:rsidR="00E91625">
        <w:rPr>
          <w:rFonts w:ascii="仿宋" w:eastAsia="仿宋" w:hAnsi="仿宋" w:hint="eastAsia"/>
          <w:sz w:val="32"/>
          <w:szCs w:val="30"/>
        </w:rPr>
        <w:t>1</w:t>
      </w:r>
      <w:r w:rsidR="00CB18AC">
        <w:rPr>
          <w:rFonts w:ascii="仿宋" w:eastAsia="仿宋" w:hAnsi="仿宋" w:hint="eastAsia"/>
          <w:sz w:val="32"/>
          <w:szCs w:val="30"/>
        </w:rPr>
        <w:t>1.56</w:t>
      </w:r>
      <w:r w:rsidR="00FD7E47" w:rsidRPr="00FD7E47">
        <w:rPr>
          <w:rFonts w:ascii="仿宋" w:eastAsia="仿宋" w:hAnsi="仿宋" w:hint="eastAsia"/>
          <w:sz w:val="32"/>
          <w:szCs w:val="30"/>
        </w:rPr>
        <w:t>万元，支出决算为</w:t>
      </w:r>
      <w:r w:rsidR="00CB18AC">
        <w:rPr>
          <w:rFonts w:ascii="仿宋" w:eastAsia="仿宋" w:hAnsi="仿宋" w:hint="eastAsia"/>
          <w:sz w:val="32"/>
          <w:szCs w:val="30"/>
        </w:rPr>
        <w:t>10.95</w:t>
      </w:r>
      <w:r w:rsidR="00FD7E47" w:rsidRPr="00FD7E47">
        <w:rPr>
          <w:rFonts w:ascii="仿宋" w:eastAsia="仿宋" w:hAnsi="仿宋" w:hint="eastAsia"/>
          <w:sz w:val="32"/>
          <w:szCs w:val="30"/>
        </w:rPr>
        <w:t>万元，完成年初预算的</w:t>
      </w:r>
      <w:r w:rsidR="00E91625">
        <w:rPr>
          <w:rFonts w:ascii="仿宋" w:eastAsia="仿宋" w:hAnsi="仿宋" w:hint="eastAsia"/>
          <w:sz w:val="32"/>
          <w:szCs w:val="30"/>
        </w:rPr>
        <w:t>89</w:t>
      </w:r>
      <w:r w:rsidR="00FD7E47" w:rsidRPr="00FD7E47">
        <w:rPr>
          <w:rFonts w:ascii="仿宋" w:eastAsia="仿宋" w:hAnsi="仿宋" w:hint="eastAsia"/>
          <w:sz w:val="32"/>
          <w:szCs w:val="30"/>
        </w:rPr>
        <w:t>%</w:t>
      </w:r>
      <w:r w:rsidR="0051179E">
        <w:rPr>
          <w:rFonts w:ascii="仿宋" w:eastAsia="仿宋" w:hAnsi="仿宋" w:hint="eastAsia"/>
          <w:sz w:val="32"/>
          <w:szCs w:val="30"/>
        </w:rPr>
        <w:t>。决算数小</w:t>
      </w:r>
      <w:r w:rsidR="00FD7E47" w:rsidRPr="00FD7E47">
        <w:rPr>
          <w:rFonts w:ascii="仿宋" w:eastAsia="仿宋" w:hAnsi="仿宋" w:hint="eastAsia"/>
          <w:sz w:val="32"/>
          <w:szCs w:val="30"/>
        </w:rPr>
        <w:t>于预算数的主要原因是此项预算年初估算偏</w:t>
      </w:r>
      <w:r w:rsidR="0051179E">
        <w:rPr>
          <w:rFonts w:ascii="仿宋" w:eastAsia="仿宋" w:hAnsi="仿宋" w:hint="eastAsia"/>
          <w:sz w:val="32"/>
          <w:szCs w:val="30"/>
        </w:rPr>
        <w:t>低</w:t>
      </w:r>
      <w:r w:rsidR="00FD7E47" w:rsidRPr="00FD7E47">
        <w:rPr>
          <w:rFonts w:ascii="仿宋" w:eastAsia="仿宋" w:hAnsi="仿宋" w:hint="eastAsia"/>
          <w:sz w:val="32"/>
          <w:szCs w:val="30"/>
        </w:rPr>
        <w:t>。</w:t>
      </w:r>
    </w:p>
    <w:p w:rsidR="00C95845" w:rsidRPr="00D56EEF" w:rsidRDefault="00C95845">
      <w:pPr>
        <w:rPr>
          <w:rFonts w:ascii="仿宋" w:eastAsia="仿宋" w:hAnsi="仿宋"/>
          <w:sz w:val="32"/>
        </w:rPr>
      </w:pPr>
      <w:r w:rsidRPr="00D56EEF">
        <w:rPr>
          <w:rFonts w:ascii="仿宋" w:eastAsia="仿宋" w:hAnsi="仿宋" w:hint="eastAsia"/>
          <w:sz w:val="32"/>
        </w:rPr>
        <w:t xml:space="preserve">    </w:t>
      </w:r>
      <w:r w:rsidRPr="00D56EEF">
        <w:rPr>
          <w:rFonts w:ascii="黑体" w:eastAsia="黑体" w:hAnsi="黑体" w:hint="eastAsia"/>
          <w:sz w:val="32"/>
        </w:rPr>
        <w:t>六、</w:t>
      </w:r>
      <w:r w:rsidRPr="00D56EEF">
        <w:rPr>
          <w:rFonts w:ascii="黑体" w:eastAsia="黑体" w:hAnsi="黑体" w:hint="eastAsia"/>
          <w:sz w:val="32"/>
          <w:szCs w:val="30"/>
        </w:rPr>
        <w:t>一般公共预算财政拨款基本支出决算情况说明</w:t>
      </w:r>
    </w:p>
    <w:p w:rsidR="005B7708" w:rsidRPr="00E037EC" w:rsidRDefault="00B81292" w:rsidP="00E037EC">
      <w:pPr>
        <w:ind w:firstLine="640"/>
        <w:rPr>
          <w:rFonts w:ascii="仿宋" w:eastAsia="仿宋" w:hAnsi="仿宋"/>
          <w:sz w:val="32"/>
        </w:rPr>
      </w:pPr>
      <w:r>
        <w:rPr>
          <w:rFonts w:ascii="仿宋" w:eastAsia="仿宋" w:hAnsi="仿宋" w:hint="eastAsia"/>
          <w:sz w:val="32"/>
        </w:rPr>
        <w:t>2023</w:t>
      </w:r>
      <w:r w:rsidR="00C95845" w:rsidRPr="00E037EC">
        <w:rPr>
          <w:rFonts w:ascii="仿宋" w:eastAsia="仿宋" w:hAnsi="仿宋" w:hint="eastAsia"/>
          <w:sz w:val="32"/>
        </w:rPr>
        <w:t>年度财政拨款基本支出</w:t>
      </w:r>
      <w:r w:rsidR="00E91625">
        <w:rPr>
          <w:rFonts w:ascii="仿宋" w:eastAsia="仿宋" w:hAnsi="仿宋" w:hint="eastAsia"/>
          <w:sz w:val="32"/>
          <w:szCs w:val="30"/>
        </w:rPr>
        <w:t>1</w:t>
      </w:r>
      <w:r w:rsidR="00CB18AC">
        <w:rPr>
          <w:rFonts w:ascii="仿宋" w:eastAsia="仿宋" w:hAnsi="仿宋" w:hint="eastAsia"/>
          <w:sz w:val="32"/>
          <w:szCs w:val="30"/>
        </w:rPr>
        <w:t>73.6</w:t>
      </w:r>
      <w:r w:rsidR="00C95845" w:rsidRPr="00E037EC">
        <w:rPr>
          <w:rFonts w:ascii="仿宋" w:eastAsia="仿宋" w:hAnsi="仿宋" w:hint="eastAsia"/>
          <w:sz w:val="32"/>
        </w:rPr>
        <w:t>万元，其中：</w:t>
      </w:r>
      <w:r w:rsidR="005B7708" w:rsidRPr="00E037EC">
        <w:rPr>
          <w:rFonts w:ascii="仿宋" w:eastAsia="仿宋" w:hAnsi="仿宋" w:hint="eastAsia"/>
          <w:sz w:val="32"/>
        </w:rPr>
        <w:t>人员经费</w:t>
      </w:r>
      <w:r w:rsidR="00D94FF2">
        <w:rPr>
          <w:rFonts w:ascii="仿宋" w:eastAsia="仿宋" w:hAnsi="仿宋" w:hint="eastAsia"/>
          <w:sz w:val="32"/>
        </w:rPr>
        <w:t>1</w:t>
      </w:r>
      <w:r w:rsidR="00CB18AC">
        <w:rPr>
          <w:rFonts w:ascii="仿宋" w:eastAsia="仿宋" w:hAnsi="仿宋" w:hint="eastAsia"/>
          <w:sz w:val="32"/>
        </w:rPr>
        <w:t>39.7</w:t>
      </w:r>
      <w:r w:rsidR="005B7708" w:rsidRPr="00E037EC">
        <w:rPr>
          <w:rFonts w:ascii="仿宋" w:eastAsia="仿宋" w:hAnsi="仿宋" w:hint="eastAsia"/>
          <w:sz w:val="32"/>
        </w:rPr>
        <w:t>万元，主要包括：基本工资</w:t>
      </w:r>
      <w:r w:rsidR="00CB18AC">
        <w:rPr>
          <w:rFonts w:ascii="仿宋" w:eastAsia="仿宋" w:hAnsi="仿宋" w:hint="eastAsia"/>
          <w:sz w:val="32"/>
        </w:rPr>
        <w:t>53。15</w:t>
      </w:r>
      <w:r w:rsidR="00E037EC" w:rsidRPr="00E037EC">
        <w:rPr>
          <w:rFonts w:ascii="仿宋" w:eastAsia="仿宋" w:hAnsi="仿宋" w:hint="eastAsia"/>
          <w:sz w:val="32"/>
        </w:rPr>
        <w:t>万元</w:t>
      </w:r>
      <w:r w:rsidR="005B7708" w:rsidRPr="00E037EC">
        <w:rPr>
          <w:rFonts w:ascii="仿宋" w:eastAsia="仿宋" w:hAnsi="仿宋" w:hint="eastAsia"/>
          <w:sz w:val="32"/>
        </w:rPr>
        <w:t>、津贴补贴</w:t>
      </w:r>
      <w:r w:rsidR="00CB18AC">
        <w:rPr>
          <w:rFonts w:ascii="仿宋" w:eastAsia="仿宋" w:hAnsi="仿宋" w:hint="eastAsia"/>
          <w:sz w:val="32"/>
        </w:rPr>
        <w:t>6.54</w:t>
      </w:r>
      <w:r w:rsidR="00E037EC" w:rsidRPr="00E037EC">
        <w:rPr>
          <w:rFonts w:ascii="仿宋" w:eastAsia="仿宋" w:hAnsi="仿宋" w:hint="eastAsia"/>
          <w:sz w:val="32"/>
        </w:rPr>
        <w:t>万元</w:t>
      </w:r>
      <w:r w:rsidR="005B7708" w:rsidRPr="00E037EC">
        <w:rPr>
          <w:rFonts w:ascii="仿宋" w:eastAsia="仿宋" w:hAnsi="仿宋" w:hint="eastAsia"/>
          <w:sz w:val="32"/>
        </w:rPr>
        <w:t>、绩效工资</w:t>
      </w:r>
      <w:r w:rsidR="00CB18AC">
        <w:rPr>
          <w:rFonts w:ascii="仿宋" w:eastAsia="仿宋" w:hAnsi="仿宋" w:hint="eastAsia"/>
          <w:sz w:val="32"/>
        </w:rPr>
        <w:t>11.89</w:t>
      </w:r>
      <w:r w:rsidR="00850ACC" w:rsidRPr="00E037EC">
        <w:rPr>
          <w:rFonts w:ascii="仿宋" w:eastAsia="仿宋" w:hAnsi="仿宋" w:hint="eastAsia"/>
          <w:sz w:val="32"/>
        </w:rPr>
        <w:t>万元</w:t>
      </w:r>
      <w:r w:rsidR="005B7708" w:rsidRPr="00E037EC">
        <w:rPr>
          <w:rFonts w:ascii="仿宋" w:eastAsia="仿宋" w:hAnsi="仿宋" w:hint="eastAsia"/>
          <w:sz w:val="32"/>
        </w:rPr>
        <w:t>、机关事业单位基本养老保险缴费</w:t>
      </w:r>
      <w:r w:rsidR="00CB18AC">
        <w:rPr>
          <w:rFonts w:ascii="仿宋" w:eastAsia="仿宋" w:hAnsi="仿宋" w:hint="eastAsia"/>
          <w:sz w:val="32"/>
        </w:rPr>
        <w:t>8.92</w:t>
      </w:r>
      <w:r w:rsidR="00850ACC" w:rsidRPr="00E037EC">
        <w:rPr>
          <w:rFonts w:ascii="仿宋" w:eastAsia="仿宋" w:hAnsi="仿宋" w:hint="eastAsia"/>
          <w:sz w:val="32"/>
        </w:rPr>
        <w:t>万元</w:t>
      </w:r>
      <w:r w:rsidR="005B7708" w:rsidRPr="00E037EC">
        <w:rPr>
          <w:rFonts w:ascii="仿宋" w:eastAsia="仿宋" w:hAnsi="仿宋" w:hint="eastAsia"/>
          <w:sz w:val="32"/>
        </w:rPr>
        <w:t>、职工基本医疗保险缴费</w:t>
      </w:r>
      <w:r w:rsidR="00CB18AC">
        <w:rPr>
          <w:rFonts w:ascii="仿宋" w:eastAsia="仿宋" w:hAnsi="仿宋" w:hint="eastAsia"/>
          <w:sz w:val="32"/>
        </w:rPr>
        <w:t>4.11</w:t>
      </w:r>
      <w:r w:rsidR="00850ACC" w:rsidRPr="00E037EC">
        <w:rPr>
          <w:rFonts w:ascii="仿宋" w:eastAsia="仿宋" w:hAnsi="仿宋" w:hint="eastAsia"/>
          <w:sz w:val="32"/>
        </w:rPr>
        <w:t>万元</w:t>
      </w:r>
      <w:r w:rsidR="005B7708" w:rsidRPr="00E037EC">
        <w:rPr>
          <w:rFonts w:ascii="仿宋" w:eastAsia="仿宋" w:hAnsi="仿宋" w:hint="eastAsia"/>
          <w:sz w:val="32"/>
        </w:rPr>
        <w:t>、公务员医疗补助缴费</w:t>
      </w:r>
      <w:r w:rsidR="00E91625">
        <w:rPr>
          <w:rFonts w:ascii="仿宋" w:eastAsia="仿宋" w:hAnsi="仿宋" w:hint="eastAsia"/>
          <w:sz w:val="32"/>
        </w:rPr>
        <w:t>1.</w:t>
      </w:r>
      <w:r w:rsidR="00CB18AC">
        <w:rPr>
          <w:rFonts w:ascii="仿宋" w:eastAsia="仿宋" w:hAnsi="仿宋" w:hint="eastAsia"/>
          <w:sz w:val="32"/>
        </w:rPr>
        <w:t>82</w:t>
      </w:r>
      <w:r w:rsidR="00850ACC" w:rsidRPr="00E037EC">
        <w:rPr>
          <w:rFonts w:ascii="仿宋" w:eastAsia="仿宋" w:hAnsi="仿宋" w:hint="eastAsia"/>
          <w:sz w:val="32"/>
        </w:rPr>
        <w:t>万元</w:t>
      </w:r>
      <w:r w:rsidR="005B7708" w:rsidRPr="00E037EC">
        <w:rPr>
          <w:rFonts w:ascii="仿宋" w:eastAsia="仿宋" w:hAnsi="仿宋" w:hint="eastAsia"/>
          <w:sz w:val="32"/>
        </w:rPr>
        <w:t>、其他社会保障缴费</w:t>
      </w:r>
      <w:r w:rsidR="00E91625">
        <w:rPr>
          <w:rFonts w:ascii="仿宋" w:eastAsia="仿宋" w:hAnsi="仿宋" w:hint="eastAsia"/>
          <w:sz w:val="32"/>
        </w:rPr>
        <w:t>0.</w:t>
      </w:r>
      <w:r w:rsidR="00CB18AC">
        <w:rPr>
          <w:rFonts w:ascii="仿宋" w:eastAsia="仿宋" w:hAnsi="仿宋" w:hint="eastAsia"/>
          <w:sz w:val="32"/>
        </w:rPr>
        <w:t>27</w:t>
      </w:r>
      <w:r w:rsidR="00850ACC" w:rsidRPr="00E037EC">
        <w:rPr>
          <w:rFonts w:ascii="仿宋" w:eastAsia="仿宋" w:hAnsi="仿宋" w:hint="eastAsia"/>
          <w:sz w:val="32"/>
        </w:rPr>
        <w:t>万元</w:t>
      </w:r>
      <w:r w:rsidR="005B7708" w:rsidRPr="00E037EC">
        <w:rPr>
          <w:rFonts w:ascii="仿宋" w:eastAsia="仿宋" w:hAnsi="仿宋" w:hint="eastAsia"/>
          <w:sz w:val="32"/>
        </w:rPr>
        <w:t>、其他工资福利支出</w:t>
      </w:r>
      <w:r w:rsidR="00CB18AC">
        <w:rPr>
          <w:rFonts w:ascii="仿宋" w:eastAsia="仿宋" w:hAnsi="仿宋" w:hint="eastAsia"/>
          <w:sz w:val="32"/>
        </w:rPr>
        <w:t>6.25</w:t>
      </w:r>
      <w:r w:rsidR="00850ACC" w:rsidRPr="00E037EC">
        <w:rPr>
          <w:rFonts w:ascii="仿宋" w:eastAsia="仿宋" w:hAnsi="仿宋" w:hint="eastAsia"/>
          <w:sz w:val="32"/>
        </w:rPr>
        <w:t>万元</w:t>
      </w:r>
      <w:r w:rsidR="005B7708" w:rsidRPr="00E037EC">
        <w:rPr>
          <w:rFonts w:ascii="仿宋" w:eastAsia="仿宋" w:hAnsi="仿宋" w:hint="eastAsia"/>
          <w:sz w:val="32"/>
        </w:rPr>
        <w:t>、退休费</w:t>
      </w:r>
      <w:r w:rsidR="00CB18AC">
        <w:rPr>
          <w:rFonts w:ascii="仿宋" w:eastAsia="仿宋" w:hAnsi="仿宋" w:hint="eastAsia"/>
          <w:sz w:val="32"/>
        </w:rPr>
        <w:t>22.96</w:t>
      </w:r>
      <w:r w:rsidR="00850ACC" w:rsidRPr="00E037EC">
        <w:rPr>
          <w:rFonts w:ascii="仿宋" w:eastAsia="仿宋" w:hAnsi="仿宋" w:hint="eastAsia"/>
          <w:sz w:val="32"/>
        </w:rPr>
        <w:t>万元</w:t>
      </w:r>
      <w:r w:rsidR="005B7708" w:rsidRPr="00E037EC">
        <w:rPr>
          <w:rFonts w:ascii="仿宋" w:eastAsia="仿宋" w:hAnsi="仿宋" w:hint="eastAsia"/>
          <w:sz w:val="32"/>
        </w:rPr>
        <w:t>、住房公积金</w:t>
      </w:r>
      <w:r w:rsidR="00E91625">
        <w:rPr>
          <w:rFonts w:ascii="仿宋" w:eastAsia="仿宋" w:hAnsi="仿宋" w:hint="eastAsia"/>
          <w:sz w:val="32"/>
        </w:rPr>
        <w:t>1</w:t>
      </w:r>
      <w:r w:rsidR="00CB18AC">
        <w:rPr>
          <w:rFonts w:ascii="仿宋" w:eastAsia="仿宋" w:hAnsi="仿宋" w:hint="eastAsia"/>
          <w:sz w:val="32"/>
        </w:rPr>
        <w:t>0.96</w:t>
      </w:r>
      <w:r w:rsidR="00850ACC" w:rsidRPr="00E037EC">
        <w:rPr>
          <w:rFonts w:ascii="仿宋" w:eastAsia="仿宋" w:hAnsi="仿宋" w:hint="eastAsia"/>
          <w:sz w:val="32"/>
        </w:rPr>
        <w:t>万元</w:t>
      </w:r>
      <w:r w:rsidR="005B7708" w:rsidRPr="00E037EC">
        <w:rPr>
          <w:rFonts w:ascii="仿宋" w:eastAsia="仿宋" w:hAnsi="仿宋" w:hint="eastAsia"/>
          <w:sz w:val="32"/>
        </w:rPr>
        <w:t>、其他对个人和家庭的补助支出</w:t>
      </w:r>
      <w:r w:rsidR="00850ACC">
        <w:rPr>
          <w:rFonts w:ascii="仿宋" w:eastAsia="仿宋" w:hAnsi="仿宋" w:hint="eastAsia"/>
          <w:sz w:val="32"/>
        </w:rPr>
        <w:t>0.</w:t>
      </w:r>
      <w:r w:rsidR="0051179E">
        <w:rPr>
          <w:rFonts w:ascii="仿宋" w:eastAsia="仿宋" w:hAnsi="仿宋" w:hint="eastAsia"/>
          <w:sz w:val="32"/>
        </w:rPr>
        <w:t>00</w:t>
      </w:r>
      <w:r w:rsidR="00850ACC" w:rsidRPr="00E037EC">
        <w:rPr>
          <w:rFonts w:ascii="仿宋" w:eastAsia="仿宋" w:hAnsi="仿宋" w:hint="eastAsia"/>
          <w:sz w:val="32"/>
        </w:rPr>
        <w:t>万元</w:t>
      </w:r>
      <w:r w:rsidR="005B7708" w:rsidRPr="00E037EC">
        <w:rPr>
          <w:rFonts w:ascii="仿宋" w:eastAsia="仿宋" w:hAnsi="仿宋" w:hint="eastAsia"/>
          <w:sz w:val="32"/>
        </w:rPr>
        <w:t>。</w:t>
      </w:r>
      <w:r w:rsidR="00C95845" w:rsidRPr="00E037EC">
        <w:rPr>
          <w:rFonts w:ascii="仿宋" w:eastAsia="仿宋" w:hAnsi="仿宋" w:hint="eastAsia"/>
          <w:sz w:val="32"/>
        </w:rPr>
        <w:t xml:space="preserve">    </w:t>
      </w:r>
    </w:p>
    <w:p w:rsidR="00C95845" w:rsidRPr="00D56EEF" w:rsidRDefault="005B7708" w:rsidP="005B7708">
      <w:pPr>
        <w:ind w:firstLineChars="200" w:firstLine="640"/>
        <w:rPr>
          <w:rFonts w:ascii="仿宋" w:eastAsia="仿宋" w:hAnsi="仿宋"/>
          <w:sz w:val="32"/>
        </w:rPr>
      </w:pPr>
      <w:r w:rsidRPr="005B7708">
        <w:rPr>
          <w:rFonts w:ascii="仿宋" w:eastAsia="仿宋" w:hAnsi="仿宋" w:hint="eastAsia"/>
          <w:sz w:val="32"/>
        </w:rPr>
        <w:t>公用经费</w:t>
      </w:r>
      <w:r w:rsidR="00E91625">
        <w:rPr>
          <w:rFonts w:ascii="仿宋" w:eastAsia="仿宋" w:hAnsi="仿宋" w:hint="eastAsia"/>
          <w:sz w:val="32"/>
        </w:rPr>
        <w:t>4.74</w:t>
      </w:r>
      <w:r>
        <w:rPr>
          <w:rFonts w:ascii="仿宋" w:eastAsia="仿宋" w:hAnsi="仿宋" w:hint="eastAsia"/>
          <w:sz w:val="32"/>
        </w:rPr>
        <w:t>万元，主要包括：办公费</w:t>
      </w:r>
      <w:r w:rsidR="00E91625">
        <w:rPr>
          <w:rFonts w:ascii="仿宋" w:eastAsia="仿宋" w:hAnsi="仿宋" w:hint="eastAsia"/>
          <w:sz w:val="32"/>
        </w:rPr>
        <w:t>0.96</w:t>
      </w:r>
      <w:r w:rsidR="00850ACC" w:rsidRPr="00E037EC">
        <w:rPr>
          <w:rFonts w:ascii="仿宋" w:eastAsia="仿宋" w:hAnsi="仿宋" w:hint="eastAsia"/>
          <w:sz w:val="32"/>
        </w:rPr>
        <w:t>万元</w:t>
      </w:r>
      <w:r>
        <w:rPr>
          <w:rFonts w:ascii="仿宋" w:eastAsia="仿宋" w:hAnsi="仿宋" w:hint="eastAsia"/>
          <w:sz w:val="32"/>
        </w:rPr>
        <w:t>、</w:t>
      </w:r>
      <w:r w:rsidR="00850ACC">
        <w:rPr>
          <w:rFonts w:ascii="仿宋" w:eastAsia="仿宋" w:hAnsi="仿宋" w:hint="eastAsia"/>
          <w:sz w:val="32"/>
        </w:rPr>
        <w:t>维修费0.</w:t>
      </w:r>
      <w:r w:rsidR="0051179E">
        <w:rPr>
          <w:rFonts w:ascii="仿宋" w:eastAsia="仿宋" w:hAnsi="仿宋" w:hint="eastAsia"/>
          <w:sz w:val="32"/>
        </w:rPr>
        <w:t>0</w:t>
      </w:r>
      <w:r w:rsidR="00850ACC">
        <w:rPr>
          <w:rFonts w:ascii="仿宋" w:eastAsia="仿宋" w:hAnsi="仿宋" w:hint="eastAsia"/>
          <w:sz w:val="32"/>
        </w:rPr>
        <w:t>万元、</w:t>
      </w:r>
      <w:r>
        <w:rPr>
          <w:rFonts w:ascii="仿宋" w:eastAsia="仿宋" w:hAnsi="仿宋" w:hint="eastAsia"/>
          <w:sz w:val="32"/>
        </w:rPr>
        <w:t>其他交通费用</w:t>
      </w:r>
      <w:r w:rsidR="00E91625">
        <w:rPr>
          <w:rFonts w:ascii="仿宋" w:eastAsia="仿宋" w:hAnsi="仿宋" w:hint="eastAsia"/>
          <w:sz w:val="32"/>
        </w:rPr>
        <w:t>3.78</w:t>
      </w:r>
      <w:r w:rsidR="00850ACC">
        <w:rPr>
          <w:rFonts w:ascii="仿宋" w:eastAsia="仿宋" w:hAnsi="仿宋" w:hint="eastAsia"/>
          <w:sz w:val="32"/>
        </w:rPr>
        <w:t>万元</w:t>
      </w:r>
      <w:r w:rsidR="00C95845" w:rsidRPr="00D56EEF">
        <w:rPr>
          <w:rFonts w:ascii="仿宋" w:eastAsia="仿宋" w:hAnsi="仿宋" w:hint="eastAsia"/>
          <w:sz w:val="32"/>
        </w:rPr>
        <w:t>。</w:t>
      </w:r>
    </w:p>
    <w:p w:rsidR="00C95845" w:rsidRDefault="00C95845" w:rsidP="00B248E1">
      <w:pPr>
        <w:ind w:firstLine="640"/>
        <w:rPr>
          <w:rFonts w:ascii="黑体" w:eastAsia="黑体" w:hAnsi="黑体"/>
          <w:sz w:val="32"/>
          <w:szCs w:val="30"/>
        </w:rPr>
      </w:pPr>
      <w:r w:rsidRPr="00D56EEF">
        <w:rPr>
          <w:rFonts w:ascii="黑体" w:eastAsia="黑体" w:hAnsi="黑体" w:hint="eastAsia"/>
          <w:sz w:val="32"/>
        </w:rPr>
        <w:t>七、</w:t>
      </w:r>
      <w:r w:rsidRPr="00D56EEF">
        <w:rPr>
          <w:rFonts w:ascii="黑体" w:eastAsia="黑体" w:hAnsi="黑体" w:hint="eastAsia"/>
          <w:sz w:val="32"/>
          <w:szCs w:val="30"/>
        </w:rPr>
        <w:t>一般公共预算财政拨款“三公”经费支出决算情况说明</w:t>
      </w:r>
      <w:r w:rsidR="00E037EC">
        <w:rPr>
          <w:rFonts w:ascii="黑体" w:eastAsia="黑体" w:hAnsi="黑体" w:hint="eastAsia"/>
          <w:sz w:val="32"/>
          <w:szCs w:val="30"/>
        </w:rPr>
        <w:t>（无此项经费支出）</w:t>
      </w:r>
    </w:p>
    <w:p w:rsidR="00B248E1" w:rsidRPr="00E037EC" w:rsidRDefault="00B248E1" w:rsidP="00B248E1">
      <w:pPr>
        <w:ind w:firstLine="640"/>
        <w:rPr>
          <w:rFonts w:ascii="仿宋" w:eastAsia="仿宋" w:hAnsi="仿宋"/>
          <w:sz w:val="32"/>
        </w:rPr>
      </w:pPr>
    </w:p>
    <w:p w:rsidR="00C95845" w:rsidRDefault="00C95845" w:rsidP="009F24F0">
      <w:pPr>
        <w:ind w:firstLineChars="200" w:firstLine="640"/>
        <w:rPr>
          <w:rFonts w:ascii="黑体" w:eastAsia="黑体" w:hAnsi="黑体"/>
          <w:sz w:val="32"/>
        </w:rPr>
      </w:pPr>
      <w:r w:rsidRPr="00D56EEF">
        <w:rPr>
          <w:rFonts w:ascii="黑体" w:eastAsia="黑体" w:hAnsi="黑体" w:hint="eastAsia"/>
          <w:sz w:val="32"/>
        </w:rPr>
        <w:t>八、政府性基金预算财政拨款收入支出决算情况说明</w:t>
      </w:r>
      <w:r w:rsidR="00E037EC">
        <w:rPr>
          <w:rFonts w:ascii="黑体" w:eastAsia="黑体" w:hAnsi="黑体" w:hint="eastAsia"/>
          <w:sz w:val="32"/>
        </w:rPr>
        <w:t>（无此项）</w:t>
      </w:r>
    </w:p>
    <w:p w:rsidR="00B248E1" w:rsidRPr="00D56EEF" w:rsidRDefault="00B248E1" w:rsidP="009F24F0">
      <w:pPr>
        <w:ind w:firstLineChars="200" w:firstLine="640"/>
        <w:rPr>
          <w:rFonts w:ascii="黑体" w:eastAsia="黑体" w:hAnsi="黑体"/>
          <w:sz w:val="32"/>
          <w:szCs w:val="30"/>
        </w:rPr>
      </w:pPr>
    </w:p>
    <w:p w:rsidR="00C95845" w:rsidRPr="00D56EEF" w:rsidRDefault="00C95845">
      <w:pPr>
        <w:ind w:firstLineChars="200" w:firstLine="640"/>
        <w:rPr>
          <w:rFonts w:ascii="黑体" w:eastAsia="黑体" w:hAnsi="黑体"/>
          <w:sz w:val="32"/>
        </w:rPr>
      </w:pPr>
      <w:r w:rsidRPr="00D56EEF">
        <w:rPr>
          <w:rFonts w:ascii="黑体" w:eastAsia="黑体" w:hAnsi="黑体" w:hint="eastAsia"/>
          <w:sz w:val="32"/>
        </w:rPr>
        <w:t>九、关于</w:t>
      </w:r>
      <w:r w:rsidR="00B81292">
        <w:rPr>
          <w:rFonts w:ascii="黑体" w:eastAsia="黑体" w:hAnsi="黑体" w:hint="eastAsia"/>
          <w:sz w:val="32"/>
        </w:rPr>
        <w:t>2023</w:t>
      </w:r>
      <w:r w:rsidRPr="00D56EEF">
        <w:rPr>
          <w:rFonts w:ascii="黑体" w:eastAsia="黑体" w:hAnsi="黑体" w:hint="eastAsia"/>
          <w:sz w:val="32"/>
        </w:rPr>
        <w:t>年度预算绩效管理情况的说明</w:t>
      </w:r>
    </w:p>
    <w:p w:rsidR="00C95845" w:rsidRPr="00D56EEF" w:rsidRDefault="00C95845">
      <w:pPr>
        <w:ind w:firstLineChars="200" w:firstLine="640"/>
        <w:rPr>
          <w:rFonts w:ascii="楷体" w:eastAsia="楷体" w:hAnsi="楷体" w:cs="楷体"/>
          <w:sz w:val="32"/>
          <w:szCs w:val="32"/>
        </w:rPr>
      </w:pPr>
      <w:r w:rsidRPr="00D56EEF">
        <w:rPr>
          <w:rFonts w:ascii="楷体" w:eastAsia="楷体" w:hAnsi="楷体" w:cs="楷体" w:hint="eastAsia"/>
          <w:sz w:val="32"/>
          <w:szCs w:val="32"/>
        </w:rPr>
        <w:t>（一）预算绩效管理工作开展情况</w:t>
      </w:r>
    </w:p>
    <w:p w:rsidR="00C95845" w:rsidRPr="00850ACC" w:rsidRDefault="00C95845">
      <w:pPr>
        <w:ind w:firstLineChars="200" w:firstLine="640"/>
        <w:rPr>
          <w:rFonts w:ascii="仿宋" w:eastAsia="仿宋" w:hAnsi="仿宋"/>
          <w:sz w:val="32"/>
          <w:szCs w:val="30"/>
        </w:rPr>
      </w:pPr>
      <w:r w:rsidRPr="00850ACC">
        <w:rPr>
          <w:rFonts w:ascii="仿宋" w:eastAsia="仿宋" w:hAnsi="仿宋" w:hint="eastAsia"/>
          <w:sz w:val="32"/>
          <w:szCs w:val="30"/>
        </w:rPr>
        <w:t>根据预算绩效管理工作要求，</w:t>
      </w:r>
      <w:r w:rsidR="00B81292">
        <w:rPr>
          <w:rFonts w:ascii="仿宋" w:eastAsia="仿宋" w:hAnsi="仿宋" w:hint="eastAsia"/>
          <w:sz w:val="32"/>
          <w:szCs w:val="30"/>
        </w:rPr>
        <w:t>2023</w:t>
      </w:r>
      <w:r w:rsidRPr="00850ACC">
        <w:rPr>
          <w:rFonts w:ascii="仿宋" w:eastAsia="仿宋" w:hAnsi="仿宋" w:hint="eastAsia"/>
          <w:sz w:val="32"/>
          <w:szCs w:val="30"/>
        </w:rPr>
        <w:t>年度我单位组织对</w:t>
      </w:r>
      <w:r w:rsidR="00850ACC" w:rsidRPr="00850ACC">
        <w:rPr>
          <w:rFonts w:ascii="仿宋" w:eastAsia="仿宋" w:hAnsi="仿宋" w:hint="eastAsia"/>
          <w:sz w:val="32"/>
          <w:szCs w:val="30"/>
        </w:rPr>
        <w:t>长春经济技术开发区档案室数字化服务外包项目</w:t>
      </w:r>
      <w:r w:rsidRPr="00850ACC">
        <w:rPr>
          <w:rFonts w:ascii="仿宋" w:eastAsia="仿宋" w:hAnsi="仿宋" w:hint="eastAsia"/>
          <w:sz w:val="32"/>
          <w:szCs w:val="30"/>
        </w:rPr>
        <w:t>进行了绩效自评，共涉及资金</w:t>
      </w:r>
      <w:r w:rsidR="007F4860">
        <w:rPr>
          <w:rFonts w:ascii="仿宋" w:eastAsia="仿宋" w:hAnsi="仿宋" w:hint="eastAsia"/>
          <w:sz w:val="32"/>
        </w:rPr>
        <w:t>19</w:t>
      </w:r>
      <w:r w:rsidRPr="00850ACC">
        <w:rPr>
          <w:rFonts w:ascii="仿宋" w:eastAsia="仿宋" w:hAnsi="仿宋" w:hint="eastAsia"/>
          <w:sz w:val="32"/>
          <w:szCs w:val="30"/>
        </w:rPr>
        <w:t>万元，占部门预算财政拨款项目总额的</w:t>
      </w:r>
      <w:r w:rsidR="00850ACC" w:rsidRPr="00850ACC">
        <w:rPr>
          <w:rFonts w:ascii="仿宋" w:eastAsia="仿宋" w:hAnsi="仿宋" w:hint="eastAsia"/>
          <w:sz w:val="32"/>
          <w:szCs w:val="30"/>
        </w:rPr>
        <w:t>100</w:t>
      </w:r>
      <w:r w:rsidRPr="00850ACC">
        <w:rPr>
          <w:rFonts w:ascii="仿宋" w:eastAsia="仿宋" w:hAnsi="仿宋" w:hint="eastAsia"/>
          <w:sz w:val="32"/>
          <w:szCs w:val="30"/>
        </w:rPr>
        <w:t>%。</w:t>
      </w:r>
      <w:r w:rsidR="00850ACC" w:rsidRPr="00850ACC">
        <w:rPr>
          <w:rFonts w:ascii="仿宋" w:eastAsia="仿宋" w:hAnsi="仿宋" w:hint="eastAsia"/>
          <w:sz w:val="32"/>
          <w:szCs w:val="30"/>
        </w:rPr>
        <w:t>财政局</w:t>
      </w:r>
      <w:r w:rsidR="002D5F80" w:rsidRPr="00850ACC">
        <w:rPr>
          <w:rFonts w:ascii="仿宋" w:eastAsia="仿宋" w:hAnsi="仿宋" w:hint="eastAsia"/>
          <w:sz w:val="32"/>
          <w:szCs w:val="30"/>
        </w:rPr>
        <w:t>委托第三方机构</w:t>
      </w:r>
      <w:r w:rsidR="00850ACC" w:rsidRPr="00850ACC">
        <w:rPr>
          <w:rFonts w:ascii="仿宋" w:eastAsia="仿宋" w:hAnsi="仿宋" w:hint="eastAsia"/>
          <w:sz w:val="32"/>
          <w:szCs w:val="30"/>
        </w:rPr>
        <w:t>对此项目</w:t>
      </w:r>
      <w:r w:rsidR="002D5F80">
        <w:rPr>
          <w:rFonts w:ascii="仿宋" w:eastAsia="仿宋" w:hAnsi="仿宋" w:hint="eastAsia"/>
          <w:sz w:val="32"/>
          <w:szCs w:val="30"/>
        </w:rPr>
        <w:t>开展</w:t>
      </w:r>
      <w:r w:rsidRPr="00850ACC">
        <w:rPr>
          <w:rFonts w:ascii="仿宋" w:eastAsia="仿宋" w:hAnsi="仿宋" w:hint="eastAsia"/>
          <w:sz w:val="32"/>
          <w:szCs w:val="30"/>
        </w:rPr>
        <w:t>了</w:t>
      </w:r>
      <w:r w:rsidR="002D5F80">
        <w:rPr>
          <w:rFonts w:ascii="仿宋" w:eastAsia="仿宋" w:hAnsi="仿宋" w:hint="eastAsia"/>
          <w:sz w:val="32"/>
          <w:szCs w:val="30"/>
        </w:rPr>
        <w:t>绩效</w:t>
      </w:r>
      <w:r w:rsidRPr="00850ACC">
        <w:rPr>
          <w:rFonts w:ascii="仿宋" w:eastAsia="仿宋" w:hAnsi="仿宋" w:hint="eastAsia"/>
          <w:sz w:val="32"/>
          <w:szCs w:val="30"/>
        </w:rPr>
        <w:t>评价。</w:t>
      </w:r>
    </w:p>
    <w:p w:rsidR="00C95845" w:rsidRPr="00D56EEF" w:rsidRDefault="00C95845">
      <w:pPr>
        <w:ind w:firstLineChars="200" w:firstLine="640"/>
        <w:rPr>
          <w:rFonts w:ascii="楷体" w:eastAsia="楷体" w:hAnsi="楷体" w:cs="楷体"/>
          <w:sz w:val="32"/>
          <w:szCs w:val="32"/>
        </w:rPr>
      </w:pPr>
      <w:r w:rsidRPr="00D56EEF">
        <w:rPr>
          <w:rFonts w:ascii="楷体" w:eastAsia="楷体" w:hAnsi="楷体" w:cs="楷体" w:hint="eastAsia"/>
          <w:sz w:val="32"/>
          <w:szCs w:val="32"/>
        </w:rPr>
        <w:t>（二）绩效评价结果</w:t>
      </w:r>
    </w:p>
    <w:p w:rsidR="00C95845" w:rsidRPr="00850ACC" w:rsidRDefault="00C95845">
      <w:pPr>
        <w:ind w:firstLineChars="200" w:firstLine="640"/>
        <w:rPr>
          <w:rFonts w:ascii="仿宋" w:eastAsia="仿宋" w:hAnsi="仿宋"/>
          <w:sz w:val="32"/>
          <w:szCs w:val="30"/>
        </w:rPr>
      </w:pPr>
      <w:r w:rsidRPr="00850ACC">
        <w:rPr>
          <w:rFonts w:ascii="仿宋" w:eastAsia="仿宋" w:hAnsi="仿宋" w:hint="eastAsia"/>
          <w:sz w:val="32"/>
          <w:szCs w:val="30"/>
        </w:rPr>
        <w:t>我单位绩效自评结果如下：</w:t>
      </w:r>
    </w:p>
    <w:p w:rsidR="00850ACC" w:rsidRDefault="00850ACC" w:rsidP="002D5F80">
      <w:pPr>
        <w:ind w:firstLineChars="200" w:firstLine="640"/>
        <w:rPr>
          <w:rFonts w:ascii="仿宋" w:eastAsia="仿宋" w:hAnsi="仿宋"/>
          <w:sz w:val="32"/>
          <w:szCs w:val="30"/>
        </w:rPr>
      </w:pPr>
      <w:r w:rsidRPr="00850ACC">
        <w:rPr>
          <w:rFonts w:ascii="仿宋" w:eastAsia="仿宋" w:hAnsi="仿宋" w:hint="eastAsia"/>
          <w:sz w:val="32"/>
          <w:szCs w:val="30"/>
        </w:rPr>
        <w:t>长春经济技术开发区档案室数字化服务外包项目</w:t>
      </w:r>
      <w:r w:rsidR="00C95845" w:rsidRPr="00850ACC">
        <w:rPr>
          <w:rFonts w:ascii="仿宋" w:eastAsia="仿宋" w:hAnsi="仿宋" w:hint="eastAsia"/>
          <w:sz w:val="32"/>
          <w:szCs w:val="30"/>
        </w:rPr>
        <w:t>绩效自评综述。根据年初设定的绩效目标，该项目自评得分</w:t>
      </w:r>
      <w:r w:rsidRPr="00850ACC">
        <w:rPr>
          <w:rFonts w:ascii="仿宋" w:eastAsia="仿宋" w:hAnsi="仿宋" w:hint="eastAsia"/>
          <w:sz w:val="32"/>
          <w:szCs w:val="30"/>
        </w:rPr>
        <w:t>98</w:t>
      </w:r>
      <w:r w:rsidR="00C95845" w:rsidRPr="00850ACC">
        <w:rPr>
          <w:rFonts w:ascii="仿宋" w:eastAsia="仿宋" w:hAnsi="仿宋" w:hint="eastAsia"/>
          <w:sz w:val="32"/>
          <w:szCs w:val="30"/>
        </w:rPr>
        <w:t>分。项目全年预算数</w:t>
      </w:r>
      <w:r w:rsidR="00E91625">
        <w:rPr>
          <w:rFonts w:ascii="仿宋" w:eastAsia="仿宋" w:hAnsi="仿宋" w:hint="eastAsia"/>
          <w:sz w:val="32"/>
          <w:szCs w:val="30"/>
        </w:rPr>
        <w:t>29</w:t>
      </w:r>
      <w:r w:rsidR="00C95845" w:rsidRPr="00850ACC">
        <w:rPr>
          <w:rFonts w:ascii="仿宋" w:eastAsia="仿宋" w:hAnsi="仿宋" w:hint="eastAsia"/>
          <w:sz w:val="32"/>
          <w:szCs w:val="30"/>
        </w:rPr>
        <w:t>万元，执行数</w:t>
      </w:r>
      <w:r w:rsidR="00E91625">
        <w:rPr>
          <w:rFonts w:ascii="仿宋" w:eastAsia="仿宋" w:hAnsi="仿宋" w:hint="eastAsia"/>
          <w:sz w:val="32"/>
          <w:szCs w:val="30"/>
        </w:rPr>
        <w:t>9</w:t>
      </w:r>
      <w:r w:rsidR="00C95845" w:rsidRPr="00850ACC">
        <w:rPr>
          <w:rFonts w:ascii="仿宋" w:eastAsia="仿宋" w:hAnsi="仿宋" w:hint="eastAsia"/>
          <w:sz w:val="32"/>
          <w:szCs w:val="30"/>
        </w:rPr>
        <w:t>万元，执行率为</w:t>
      </w:r>
      <w:r w:rsidR="00E91625">
        <w:rPr>
          <w:rFonts w:ascii="仿宋" w:eastAsia="仿宋" w:hAnsi="仿宋" w:hint="eastAsia"/>
          <w:sz w:val="32"/>
          <w:szCs w:val="30"/>
        </w:rPr>
        <w:t>31</w:t>
      </w:r>
      <w:r w:rsidR="00C95845" w:rsidRPr="00850ACC">
        <w:rPr>
          <w:rFonts w:ascii="仿宋" w:eastAsia="仿宋" w:hAnsi="仿宋" w:hint="eastAsia"/>
          <w:sz w:val="32"/>
          <w:szCs w:val="30"/>
        </w:rPr>
        <w:t>。该项目绩效目标完成情况如下</w:t>
      </w:r>
      <w:r w:rsidR="002D5F80">
        <w:rPr>
          <w:rFonts w:ascii="仿宋" w:eastAsia="仿宋" w:hAnsi="仿宋" w:hint="eastAsia"/>
          <w:sz w:val="32"/>
          <w:szCs w:val="30"/>
        </w:rPr>
        <w:t>：</w:t>
      </w:r>
      <w:r w:rsidRPr="00850ACC">
        <w:rPr>
          <w:rFonts w:ascii="仿宋" w:eastAsia="仿宋" w:hAnsi="仿宋" w:hint="eastAsia"/>
          <w:sz w:val="32"/>
          <w:szCs w:val="30"/>
        </w:rPr>
        <w:t>1、完成文书档案整理</w:t>
      </w:r>
      <w:r w:rsidR="007515F6">
        <w:rPr>
          <w:rFonts w:ascii="仿宋" w:eastAsia="仿宋" w:hAnsi="仿宋" w:hint="eastAsia"/>
          <w:sz w:val="32"/>
          <w:szCs w:val="30"/>
        </w:rPr>
        <w:t>2389</w:t>
      </w:r>
      <w:r w:rsidRPr="00850ACC">
        <w:rPr>
          <w:rFonts w:ascii="仿宋" w:eastAsia="仿宋" w:hAnsi="仿宋" w:hint="eastAsia"/>
          <w:sz w:val="32"/>
          <w:szCs w:val="30"/>
        </w:rPr>
        <w:t>卷；2、完成数字化加工</w:t>
      </w:r>
      <w:r w:rsidR="007515F6">
        <w:rPr>
          <w:rFonts w:ascii="仿宋" w:eastAsia="仿宋" w:hAnsi="仿宋" w:hint="eastAsia"/>
          <w:sz w:val="32"/>
          <w:szCs w:val="30"/>
        </w:rPr>
        <w:t>257143</w:t>
      </w:r>
      <w:r w:rsidRPr="00850ACC">
        <w:rPr>
          <w:rFonts w:ascii="仿宋" w:eastAsia="仿宋" w:hAnsi="仿宋" w:hint="eastAsia"/>
          <w:sz w:val="32"/>
          <w:szCs w:val="30"/>
        </w:rPr>
        <w:t>页；3、</w:t>
      </w:r>
      <w:r w:rsidR="007515F6">
        <w:rPr>
          <w:rFonts w:ascii="仿宋" w:eastAsia="仿宋" w:hAnsi="仿宋" w:hint="eastAsia"/>
          <w:sz w:val="32"/>
          <w:szCs w:val="30"/>
        </w:rPr>
        <w:t>档案管理咨询服务538人次</w:t>
      </w:r>
      <w:r w:rsidR="007515F6" w:rsidRPr="00850ACC">
        <w:rPr>
          <w:rFonts w:ascii="仿宋" w:eastAsia="仿宋" w:hAnsi="仿宋" w:hint="eastAsia"/>
          <w:sz w:val="32"/>
          <w:szCs w:val="30"/>
        </w:rPr>
        <w:t>。</w:t>
      </w:r>
      <w:r w:rsidR="00C95845" w:rsidRPr="002D5F80">
        <w:rPr>
          <w:rFonts w:ascii="仿宋" w:eastAsia="仿宋" w:hAnsi="仿宋" w:hint="eastAsia"/>
          <w:sz w:val="32"/>
          <w:szCs w:val="30"/>
        </w:rPr>
        <w:t>偏差原因分析及改进措施：</w:t>
      </w:r>
      <w:r w:rsidRPr="002D5F80">
        <w:rPr>
          <w:rFonts w:ascii="仿宋" w:eastAsia="仿宋" w:hAnsi="仿宋" w:hint="eastAsia"/>
          <w:sz w:val="32"/>
          <w:szCs w:val="30"/>
        </w:rPr>
        <w:t>年初绩效指标细化程度不够，已经</w:t>
      </w:r>
      <w:r w:rsidR="002D5F80" w:rsidRPr="002D5F80">
        <w:rPr>
          <w:rFonts w:ascii="仿宋" w:eastAsia="仿宋" w:hAnsi="仿宋" w:hint="eastAsia"/>
          <w:sz w:val="32"/>
          <w:szCs w:val="30"/>
        </w:rPr>
        <w:t>改进</w:t>
      </w:r>
      <w:r w:rsidRPr="002D5F80">
        <w:rPr>
          <w:rFonts w:ascii="仿宋" w:eastAsia="仿宋" w:hAnsi="仿宋" w:hint="eastAsia"/>
          <w:sz w:val="32"/>
          <w:szCs w:val="30"/>
        </w:rPr>
        <w:t>完善。</w:t>
      </w:r>
    </w:p>
    <w:p w:rsidR="00B248E1" w:rsidRDefault="00B248E1" w:rsidP="00B248E1">
      <w:pPr>
        <w:ind w:firstLineChars="200" w:firstLine="640"/>
        <w:rPr>
          <w:rFonts w:ascii="黑体" w:eastAsia="黑体" w:hAnsi="黑体"/>
          <w:sz w:val="32"/>
        </w:rPr>
      </w:pPr>
    </w:p>
    <w:p w:rsidR="00B248E1" w:rsidRDefault="00B248E1" w:rsidP="00B248E1">
      <w:pPr>
        <w:ind w:firstLineChars="200" w:firstLine="640"/>
        <w:rPr>
          <w:rFonts w:ascii="黑体" w:eastAsia="黑体" w:hAnsi="黑体"/>
          <w:sz w:val="32"/>
        </w:rPr>
      </w:pPr>
    </w:p>
    <w:p w:rsidR="00B248E1" w:rsidRDefault="00B248E1" w:rsidP="00B248E1">
      <w:pPr>
        <w:ind w:firstLineChars="200" w:firstLine="640"/>
        <w:rPr>
          <w:rFonts w:ascii="黑体" w:eastAsia="黑体" w:hAnsi="黑体"/>
          <w:sz w:val="32"/>
        </w:rPr>
      </w:pPr>
    </w:p>
    <w:p w:rsidR="00B248E1" w:rsidRDefault="00B248E1" w:rsidP="00B248E1">
      <w:pPr>
        <w:ind w:firstLineChars="200" w:firstLine="640"/>
        <w:rPr>
          <w:rFonts w:ascii="黑体" w:eastAsia="黑体" w:hAnsi="黑体"/>
          <w:sz w:val="32"/>
        </w:rPr>
      </w:pPr>
    </w:p>
    <w:p w:rsidR="00C95845" w:rsidRPr="00D56EEF" w:rsidRDefault="00C95845" w:rsidP="00157B7C">
      <w:pPr>
        <w:rPr>
          <w:rFonts w:ascii="仿宋" w:eastAsia="仿宋" w:hAnsi="仿宋"/>
          <w:sz w:val="32"/>
        </w:rPr>
      </w:pPr>
      <w:r w:rsidRPr="00D56EEF">
        <w:rPr>
          <w:rFonts w:ascii="黑体" w:eastAsia="黑体" w:hAnsi="黑体" w:hint="eastAsia"/>
          <w:sz w:val="32"/>
        </w:rPr>
        <w:t>十</w:t>
      </w:r>
      <w:r w:rsidR="00B248E1">
        <w:rPr>
          <w:rFonts w:ascii="黑体" w:eastAsia="黑体" w:hAnsi="黑体" w:hint="eastAsia"/>
          <w:sz w:val="32"/>
        </w:rPr>
        <w:t>一</w:t>
      </w:r>
      <w:r w:rsidRPr="00D56EEF">
        <w:rPr>
          <w:rFonts w:ascii="黑体" w:eastAsia="黑体" w:hAnsi="黑体" w:hint="eastAsia"/>
          <w:sz w:val="32"/>
        </w:rPr>
        <w:t>、其他重要事项的情况说明</w:t>
      </w:r>
    </w:p>
    <w:p w:rsidR="00C95845" w:rsidRPr="00D56EEF" w:rsidRDefault="00C95845">
      <w:pPr>
        <w:rPr>
          <w:rFonts w:ascii="楷体" w:eastAsia="楷体" w:hAnsi="楷体"/>
          <w:sz w:val="32"/>
        </w:rPr>
      </w:pPr>
      <w:r w:rsidRPr="00D56EEF">
        <w:rPr>
          <w:rFonts w:ascii="楷体" w:eastAsia="楷体" w:hAnsi="楷体" w:hint="eastAsia"/>
          <w:sz w:val="32"/>
        </w:rPr>
        <w:t xml:space="preserve">  </w:t>
      </w:r>
    </w:p>
    <w:p w:rsidR="00B248E1" w:rsidRDefault="00B248E1" w:rsidP="009F24F0">
      <w:pPr>
        <w:jc w:val="center"/>
        <w:rPr>
          <w:rFonts w:ascii="方正小标宋简体" w:eastAsia="方正小标宋简体" w:hAnsi="方正小标宋简体"/>
          <w:sz w:val="44"/>
        </w:rPr>
      </w:pPr>
    </w:p>
    <w:p w:rsidR="00B248E1" w:rsidRDefault="00B248E1" w:rsidP="009F24F0">
      <w:pPr>
        <w:jc w:val="center"/>
        <w:rPr>
          <w:rFonts w:ascii="方正小标宋简体" w:eastAsia="方正小标宋简体" w:hAnsi="方正小标宋简体"/>
          <w:sz w:val="44"/>
        </w:rPr>
      </w:pPr>
    </w:p>
    <w:p w:rsidR="00157B7C" w:rsidRDefault="00157B7C" w:rsidP="009F24F0">
      <w:pPr>
        <w:jc w:val="center"/>
        <w:rPr>
          <w:rFonts w:ascii="方正小标宋简体" w:eastAsia="方正小标宋简体" w:hAnsi="方正小标宋简体"/>
          <w:sz w:val="44"/>
        </w:rPr>
      </w:pPr>
    </w:p>
    <w:p w:rsidR="00157B7C" w:rsidRDefault="00157B7C" w:rsidP="009F24F0">
      <w:pPr>
        <w:jc w:val="center"/>
        <w:rPr>
          <w:rFonts w:ascii="方正小标宋简体" w:eastAsia="方正小标宋简体" w:hAnsi="方正小标宋简体"/>
          <w:sz w:val="44"/>
        </w:rPr>
      </w:pPr>
    </w:p>
    <w:p w:rsidR="00C95845" w:rsidRPr="00D56EEF" w:rsidRDefault="00C95845" w:rsidP="009F24F0">
      <w:pPr>
        <w:jc w:val="center"/>
        <w:rPr>
          <w:rFonts w:ascii="方正小标宋简体" w:eastAsia="方正小标宋简体" w:hAnsi="方正小标宋简体"/>
          <w:sz w:val="44"/>
        </w:rPr>
      </w:pPr>
      <w:r w:rsidRPr="00D56EEF">
        <w:rPr>
          <w:rFonts w:ascii="方正小标宋简体" w:eastAsia="方正小标宋简体" w:hAnsi="方正小标宋简体" w:hint="eastAsia"/>
          <w:sz w:val="44"/>
        </w:rPr>
        <w:t>第四部分  名词解释</w:t>
      </w:r>
    </w:p>
    <w:p w:rsidR="00C95845" w:rsidRPr="00D56EEF" w:rsidRDefault="00C95845">
      <w:pPr>
        <w:ind w:firstLineChars="200" w:firstLine="640"/>
        <w:rPr>
          <w:rFonts w:ascii="仿宋" w:eastAsia="仿宋" w:hAnsi="仿宋"/>
          <w:sz w:val="32"/>
        </w:rPr>
      </w:pPr>
    </w:p>
    <w:p w:rsidR="00B248E1" w:rsidRDefault="00B248E1" w:rsidP="00B248E1">
      <w:pPr>
        <w:ind w:firstLineChars="200" w:firstLine="640"/>
        <w:rPr>
          <w:rFonts w:ascii="仿宋" w:eastAsia="仿宋" w:hAnsi="仿宋"/>
          <w:sz w:val="32"/>
        </w:rPr>
      </w:pPr>
      <w:r>
        <w:rPr>
          <w:rFonts w:ascii="仿宋" w:eastAsia="仿宋" w:hAnsi="仿宋" w:hint="eastAsia"/>
          <w:sz w:val="32"/>
        </w:rPr>
        <w:t>（以下名词解释，没有的项目删除并重新编辑序号）</w:t>
      </w:r>
    </w:p>
    <w:p w:rsidR="00B248E1" w:rsidRDefault="00B248E1" w:rsidP="00B248E1">
      <w:pPr>
        <w:ind w:firstLineChars="200" w:firstLine="643"/>
        <w:rPr>
          <w:rFonts w:ascii="仿宋" w:eastAsia="仿宋" w:hAnsi="仿宋"/>
          <w:sz w:val="32"/>
        </w:rPr>
      </w:pPr>
      <w:r>
        <w:rPr>
          <w:rFonts w:ascii="仿宋" w:eastAsia="仿宋" w:hAnsi="仿宋" w:hint="eastAsia"/>
          <w:b/>
          <w:bCs/>
          <w:sz w:val="32"/>
        </w:rPr>
        <w:t>一、财政拨款收入：</w:t>
      </w:r>
      <w:r>
        <w:rPr>
          <w:rFonts w:ascii="仿宋" w:eastAsia="仿宋" w:hAnsi="仿宋" w:hint="eastAsia"/>
          <w:sz w:val="32"/>
        </w:rPr>
        <w:t>指单位从同级财政部门取得的财政预算资金。</w:t>
      </w:r>
    </w:p>
    <w:p w:rsidR="00B248E1" w:rsidRDefault="00B248E1" w:rsidP="00B248E1">
      <w:pPr>
        <w:ind w:firstLineChars="200" w:firstLine="643"/>
        <w:rPr>
          <w:rFonts w:ascii="仿宋" w:eastAsia="仿宋" w:hAnsi="仿宋"/>
          <w:sz w:val="32"/>
        </w:rPr>
      </w:pPr>
      <w:r>
        <w:rPr>
          <w:rFonts w:ascii="仿宋" w:eastAsia="仿宋" w:hAnsi="仿宋" w:hint="eastAsia"/>
          <w:b/>
          <w:bCs/>
          <w:sz w:val="32"/>
        </w:rPr>
        <w:t>二、上级补助收入：</w:t>
      </w:r>
      <w:r>
        <w:rPr>
          <w:rFonts w:ascii="仿宋" w:eastAsia="仿宋" w:hAnsi="仿宋" w:hint="eastAsia"/>
          <w:sz w:val="32"/>
        </w:rPr>
        <w:t>指从主管部门和上级单位取得的非财政补助收入。如***单位的****收入</w:t>
      </w:r>
      <w:r>
        <w:rPr>
          <w:rFonts w:ascii="仿宋" w:eastAsia="仿宋" w:hAnsi="仿宋" w:hint="eastAsia"/>
          <w:sz w:val="32"/>
          <w:szCs w:val="30"/>
        </w:rPr>
        <w:t>。</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三、事业收入：</w:t>
      </w:r>
      <w:r>
        <w:rPr>
          <w:rFonts w:ascii="仿宋" w:eastAsia="仿宋" w:hAnsi="仿宋" w:hint="eastAsia"/>
          <w:sz w:val="32"/>
        </w:rPr>
        <w:t>指事业单位开展专业业务活动及辅助活动取得的收入。如***单位的****收入</w:t>
      </w:r>
      <w:r>
        <w:rPr>
          <w:rFonts w:ascii="仿宋" w:eastAsia="仿宋" w:hAnsi="仿宋" w:hint="eastAsia"/>
          <w:sz w:val="32"/>
          <w:szCs w:val="30"/>
        </w:rPr>
        <w:t>。</w:t>
      </w:r>
    </w:p>
    <w:p w:rsidR="00B248E1" w:rsidRDefault="00B248E1" w:rsidP="00B248E1">
      <w:pPr>
        <w:autoSpaceDN w:val="0"/>
        <w:spacing w:line="360" w:lineRule="auto"/>
        <w:ind w:firstLineChars="200" w:firstLine="643"/>
        <w:rPr>
          <w:rFonts w:ascii="仿宋" w:eastAsia="仿宋" w:hAnsi="仿宋"/>
          <w:sz w:val="32"/>
          <w:szCs w:val="30"/>
        </w:rPr>
      </w:pPr>
      <w:r>
        <w:rPr>
          <w:rFonts w:ascii="仿宋" w:eastAsia="仿宋" w:hAnsi="仿宋" w:hint="eastAsia"/>
          <w:b/>
          <w:bCs/>
          <w:sz w:val="32"/>
        </w:rPr>
        <w:t>四、经营收入：</w:t>
      </w:r>
      <w:r>
        <w:rPr>
          <w:rFonts w:ascii="仿宋" w:eastAsia="仿宋" w:hAnsi="仿宋" w:hint="eastAsia"/>
          <w:sz w:val="32"/>
        </w:rPr>
        <w:t>指事业单位在专业业务活动及其辅助活动之外开展非独立核算经营活动取得的收入。如***单位的****收入</w:t>
      </w:r>
      <w:r>
        <w:rPr>
          <w:rFonts w:ascii="仿宋" w:eastAsia="仿宋" w:hAnsi="仿宋" w:hint="eastAsia"/>
          <w:sz w:val="32"/>
          <w:szCs w:val="30"/>
        </w:rPr>
        <w:t>。</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五、附属单位上缴收入：</w:t>
      </w:r>
      <w:r>
        <w:rPr>
          <w:rFonts w:ascii="仿宋" w:eastAsia="仿宋" w:hAnsi="仿宋" w:hint="eastAsia"/>
          <w:sz w:val="32"/>
        </w:rPr>
        <w:t>指事业单位附属独立核算单位按照有关规定上缴的收入。如***单位上缴的****收入。</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六、其他收入：</w:t>
      </w:r>
      <w:r>
        <w:rPr>
          <w:rFonts w:ascii="仿宋" w:eastAsia="仿宋" w:hAnsi="仿宋" w:hint="eastAsia"/>
          <w:sz w:val="32"/>
        </w:rPr>
        <w:t>指除上述收入以外的各项收入。包括未纳入财政预算或财政专户管理的投资收益、银行存款利息收入、租金收入、捐赠收入，现金盘盈收入、存货盘盈收入、收回已核销应收及预付款项、无法偿付的应付及预收款项，从省财政以外的同级单位取得的经费、从非省财政取得的经费，以及行政单位收到的财政专户管理资金等。（只保留部门已发生的收入明细，未发生的收入明细删掉）</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七、</w:t>
      </w:r>
      <w:r>
        <w:rPr>
          <w:rFonts w:ascii="仿宋" w:eastAsia="仿宋" w:hAnsi="仿宋"/>
          <w:b/>
          <w:bCs/>
          <w:sz w:val="32"/>
        </w:rPr>
        <w:t>用事业基金弥补收支差额：</w:t>
      </w:r>
      <w:r>
        <w:rPr>
          <w:rFonts w:ascii="仿宋" w:eastAsia="仿宋" w:hAnsi="仿宋" w:hint="eastAsia"/>
          <w:sz w:val="32"/>
        </w:rPr>
        <w:t>指事业单位在当年的财政拨款收入、事业收入和其他收入不足以安排当年支出的情况下，使用以前年度积累的事业基金（事业单位当年收支相抵后按国家规定提取、用于弥补以后年度收支差额的基金）弥补本年度收支缺口的资金。</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八、</w:t>
      </w:r>
      <w:r>
        <w:rPr>
          <w:rFonts w:ascii="仿宋" w:eastAsia="仿宋" w:hAnsi="仿宋"/>
          <w:b/>
          <w:bCs/>
          <w:sz w:val="32"/>
        </w:rPr>
        <w:t>年初结转和结余</w:t>
      </w:r>
      <w:r>
        <w:rPr>
          <w:rFonts w:ascii="仿宋" w:eastAsia="仿宋" w:hAnsi="仿宋" w:hint="eastAsia"/>
          <w:b/>
          <w:bCs/>
          <w:sz w:val="32"/>
        </w:rPr>
        <w:t>：</w:t>
      </w:r>
      <w:r>
        <w:rPr>
          <w:rFonts w:ascii="仿宋" w:eastAsia="仿宋" w:hAnsi="仿宋" w:hint="eastAsia"/>
          <w:sz w:val="32"/>
        </w:rPr>
        <w:t>指单位以前年度尚未完成、结转到本年按有关规定继续使用的资金。</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九、</w:t>
      </w:r>
      <w:r>
        <w:rPr>
          <w:rFonts w:ascii="仿宋" w:eastAsia="仿宋" w:hAnsi="仿宋"/>
          <w:b/>
          <w:bCs/>
          <w:sz w:val="32"/>
        </w:rPr>
        <w:t>结余分配：</w:t>
      </w:r>
      <w:r>
        <w:rPr>
          <w:rFonts w:ascii="仿宋" w:eastAsia="仿宋" w:hAnsi="仿宋" w:hint="eastAsia"/>
          <w:sz w:val="32"/>
        </w:rPr>
        <w:t>指事业单位按照会计制度规定缴纳的所得税以及从非财政补助结余提取的职工福利基金、事业基金等。</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w:t>
      </w:r>
      <w:r>
        <w:rPr>
          <w:rFonts w:ascii="仿宋" w:eastAsia="仿宋" w:hAnsi="仿宋"/>
          <w:b/>
          <w:bCs/>
          <w:sz w:val="32"/>
        </w:rPr>
        <w:t>年末结转和结余：</w:t>
      </w:r>
      <w:r>
        <w:rPr>
          <w:rFonts w:ascii="仿宋" w:eastAsia="仿宋" w:hAnsi="仿宋" w:hint="eastAsia"/>
          <w:sz w:val="32"/>
        </w:rPr>
        <w:t>指单位按有关规定结转到下年或以后年度继续使用的资金。</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十一、</w:t>
      </w:r>
      <w:r>
        <w:rPr>
          <w:rFonts w:ascii="仿宋" w:eastAsia="仿宋" w:hAnsi="仿宋"/>
          <w:b/>
          <w:bCs/>
          <w:sz w:val="32"/>
        </w:rPr>
        <w:t>基本支出：</w:t>
      </w:r>
      <w:r>
        <w:rPr>
          <w:rFonts w:ascii="仿宋" w:eastAsia="仿宋" w:hAnsi="仿宋" w:hint="eastAsia"/>
          <w:sz w:val="32"/>
        </w:rPr>
        <w:t>指单位为</w:t>
      </w:r>
      <w:r>
        <w:rPr>
          <w:rFonts w:ascii="仿宋" w:eastAsia="仿宋" w:hAnsi="仿宋"/>
          <w:sz w:val="32"/>
        </w:rPr>
        <w:t>保障</w:t>
      </w:r>
      <w:r>
        <w:rPr>
          <w:rFonts w:ascii="仿宋" w:eastAsia="仿宋" w:hAnsi="仿宋" w:hint="eastAsia"/>
          <w:sz w:val="32"/>
        </w:rPr>
        <w:t>其</w:t>
      </w:r>
      <w:r>
        <w:rPr>
          <w:rFonts w:ascii="仿宋" w:eastAsia="仿宋" w:hAnsi="仿宋"/>
          <w:sz w:val="32"/>
        </w:rPr>
        <w:t>机构正常运转、完成日常工作任务而发生的</w:t>
      </w:r>
      <w:r>
        <w:rPr>
          <w:rFonts w:ascii="仿宋" w:eastAsia="仿宋" w:hAnsi="仿宋" w:hint="eastAsia"/>
          <w:sz w:val="32"/>
        </w:rPr>
        <w:t>人员支出和公用支出</w:t>
      </w:r>
      <w:r>
        <w:rPr>
          <w:rFonts w:ascii="仿宋" w:eastAsia="仿宋" w:hAnsi="仿宋"/>
          <w:sz w:val="32"/>
        </w:rPr>
        <w:t>。</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十二、</w:t>
      </w:r>
      <w:r>
        <w:rPr>
          <w:rFonts w:ascii="仿宋" w:eastAsia="仿宋" w:hAnsi="仿宋"/>
          <w:b/>
          <w:bCs/>
          <w:sz w:val="32"/>
        </w:rPr>
        <w:t>项目支出：</w:t>
      </w:r>
      <w:r>
        <w:rPr>
          <w:rFonts w:ascii="仿宋" w:eastAsia="仿宋" w:hAnsi="仿宋" w:hint="eastAsia"/>
          <w:sz w:val="32"/>
        </w:rPr>
        <w:t>指单位为完成特</w:t>
      </w:r>
      <w:r>
        <w:rPr>
          <w:rFonts w:ascii="仿宋" w:eastAsia="仿宋" w:hAnsi="仿宋"/>
          <w:sz w:val="32"/>
        </w:rPr>
        <w:t>定行政任务</w:t>
      </w:r>
      <w:r>
        <w:rPr>
          <w:rFonts w:ascii="仿宋" w:eastAsia="仿宋" w:hAnsi="仿宋" w:hint="eastAsia"/>
          <w:sz w:val="32"/>
        </w:rPr>
        <w:t>和</w:t>
      </w:r>
      <w:r>
        <w:rPr>
          <w:rFonts w:ascii="仿宋" w:eastAsia="仿宋" w:hAnsi="仿宋"/>
          <w:sz w:val="32"/>
        </w:rPr>
        <w:t>事业发展目标</w:t>
      </w:r>
      <w:r>
        <w:rPr>
          <w:rFonts w:ascii="仿宋" w:eastAsia="仿宋" w:hAnsi="仿宋" w:hint="eastAsia"/>
          <w:sz w:val="32"/>
        </w:rPr>
        <w:t>在基本支出之外所</w:t>
      </w:r>
      <w:r>
        <w:rPr>
          <w:rFonts w:ascii="仿宋" w:eastAsia="仿宋" w:hAnsi="仿宋"/>
          <w:sz w:val="32"/>
        </w:rPr>
        <w:t>发生的支出。</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十三、</w:t>
      </w:r>
      <w:r>
        <w:rPr>
          <w:rFonts w:ascii="仿宋" w:eastAsia="仿宋" w:hAnsi="仿宋"/>
          <w:b/>
          <w:bCs/>
          <w:sz w:val="32"/>
        </w:rPr>
        <w:t>经营支出：</w:t>
      </w:r>
      <w:r>
        <w:rPr>
          <w:rFonts w:ascii="仿宋" w:eastAsia="仿宋" w:hAnsi="仿宋" w:hint="eastAsia"/>
          <w:sz w:val="32"/>
        </w:rPr>
        <w:t>指</w:t>
      </w:r>
      <w:r>
        <w:rPr>
          <w:rFonts w:ascii="仿宋" w:eastAsia="仿宋" w:hAnsi="仿宋"/>
          <w:sz w:val="32"/>
        </w:rPr>
        <w:t>事业单位在专业</w:t>
      </w:r>
      <w:r>
        <w:rPr>
          <w:rFonts w:ascii="仿宋" w:eastAsia="仿宋" w:hAnsi="仿宋" w:hint="eastAsia"/>
          <w:sz w:val="32"/>
        </w:rPr>
        <w:t>业务</w:t>
      </w:r>
      <w:r>
        <w:rPr>
          <w:rFonts w:ascii="仿宋" w:eastAsia="仿宋" w:hAnsi="仿宋"/>
          <w:sz w:val="32"/>
        </w:rPr>
        <w:t>活动及</w:t>
      </w:r>
      <w:r>
        <w:rPr>
          <w:rFonts w:ascii="仿宋" w:eastAsia="仿宋" w:hAnsi="仿宋" w:hint="eastAsia"/>
          <w:sz w:val="32"/>
        </w:rPr>
        <w:t>其</w:t>
      </w:r>
      <w:r>
        <w:rPr>
          <w:rFonts w:ascii="仿宋" w:eastAsia="仿宋" w:hAnsi="仿宋"/>
          <w:sz w:val="32"/>
        </w:rPr>
        <w:t>辅助活动之外开展非独立核算经营活动发生的支出。</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十四、</w:t>
      </w:r>
      <w:r>
        <w:rPr>
          <w:rFonts w:ascii="仿宋" w:eastAsia="仿宋" w:hAnsi="仿宋"/>
          <w:b/>
          <w:bCs/>
          <w:sz w:val="32"/>
        </w:rPr>
        <w:t>上缴上级支出：</w:t>
      </w:r>
      <w:r>
        <w:rPr>
          <w:rFonts w:ascii="仿宋" w:eastAsia="仿宋" w:hAnsi="仿宋" w:hint="eastAsia"/>
          <w:sz w:val="32"/>
        </w:rPr>
        <w:t>指事业单位</w:t>
      </w:r>
      <w:r>
        <w:rPr>
          <w:rFonts w:ascii="仿宋" w:eastAsia="仿宋" w:hAnsi="仿宋"/>
          <w:sz w:val="32"/>
        </w:rPr>
        <w:t>按照</w:t>
      </w:r>
      <w:r>
        <w:rPr>
          <w:rFonts w:ascii="仿宋" w:eastAsia="仿宋" w:hAnsi="仿宋" w:hint="eastAsia"/>
          <w:sz w:val="32"/>
        </w:rPr>
        <w:t>有关</w:t>
      </w:r>
      <w:r>
        <w:rPr>
          <w:rFonts w:ascii="仿宋" w:eastAsia="仿宋" w:hAnsi="仿宋"/>
          <w:sz w:val="32"/>
        </w:rPr>
        <w:t>规定上缴上级单位的支出。</w:t>
      </w:r>
      <w:r>
        <w:rPr>
          <w:rFonts w:ascii="仿宋" w:eastAsia="仿宋" w:hAnsi="仿宋" w:hint="eastAsia"/>
          <w:sz w:val="32"/>
        </w:rPr>
        <w:t>主要是*****（单位名称）上缴给****（单位名称）的****（资金名称）资金。</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十五、</w:t>
      </w:r>
      <w:r>
        <w:rPr>
          <w:rFonts w:ascii="仿宋" w:eastAsia="仿宋" w:hAnsi="仿宋"/>
          <w:b/>
          <w:bCs/>
          <w:sz w:val="32"/>
        </w:rPr>
        <w:t>对附属单位补助支出：</w:t>
      </w:r>
      <w:r>
        <w:rPr>
          <w:rFonts w:ascii="仿宋" w:eastAsia="仿宋" w:hAnsi="仿宋" w:hint="eastAsia"/>
          <w:sz w:val="32"/>
        </w:rPr>
        <w:t>指</w:t>
      </w:r>
      <w:r>
        <w:rPr>
          <w:rFonts w:ascii="仿宋" w:eastAsia="仿宋" w:hAnsi="仿宋"/>
          <w:sz w:val="32"/>
        </w:rPr>
        <w:t>事业单位用财政补助收入之外的收入对附属单位补助发生的支出。</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十六、“三公”经费：</w:t>
      </w:r>
      <w:r>
        <w:rPr>
          <w:rFonts w:ascii="仿宋" w:eastAsia="仿宋" w:hAnsi="仿宋" w:hint="eastAsia"/>
          <w:sz w:val="32"/>
        </w:rPr>
        <w:t>纳入省级财政预决算管理的“三公”经费，是指省级部门用财政拨款安排的因公出国（境）费、公务用车购置及运行费和公务接待费。是党政机关维持运转或完成特定工作任务所开支的相关支出，是政府行政开支的一部分。其中，</w:t>
      </w:r>
      <w:r>
        <w:rPr>
          <w:rFonts w:ascii="仿宋" w:eastAsia="仿宋" w:hAnsi="仿宋"/>
          <w:sz w:val="32"/>
        </w:rPr>
        <w:t>因公出国（境）费</w:t>
      </w:r>
      <w:r>
        <w:rPr>
          <w:rFonts w:ascii="仿宋" w:eastAsia="仿宋" w:hAnsi="仿宋" w:hint="eastAsia"/>
          <w:sz w:val="32"/>
        </w:rPr>
        <w:t>反映公务出国（境）的</w:t>
      </w:r>
      <w:r>
        <w:rPr>
          <w:rFonts w:ascii="仿宋" w:eastAsia="仿宋" w:hAnsi="仿宋"/>
          <w:sz w:val="32"/>
        </w:rPr>
        <w:t>国际旅费、国外城市间交通费、住宿费、伙食费、培训费、公杂费等支出</w:t>
      </w:r>
      <w:r>
        <w:rPr>
          <w:rFonts w:ascii="仿宋" w:eastAsia="仿宋" w:hAnsi="仿宋" w:hint="eastAsia"/>
          <w:sz w:val="32"/>
        </w:rPr>
        <w:t>；公务用车购置及运行费反映单位公务用车车辆购置支出（含车辆购置税）及</w:t>
      </w:r>
      <w:r>
        <w:rPr>
          <w:rFonts w:ascii="仿宋" w:eastAsia="仿宋" w:hAnsi="仿宋"/>
          <w:sz w:val="32"/>
        </w:rPr>
        <w:t>燃料费、维修费、过桥过路费、保险费、安全奖励费等支出</w:t>
      </w:r>
      <w:r>
        <w:rPr>
          <w:rFonts w:ascii="仿宋" w:eastAsia="仿宋" w:hAnsi="仿宋" w:hint="eastAsia"/>
          <w:sz w:val="32"/>
        </w:rPr>
        <w:t>；</w:t>
      </w:r>
      <w:r>
        <w:rPr>
          <w:rFonts w:ascii="仿宋" w:eastAsia="仿宋" w:hAnsi="仿宋"/>
          <w:sz w:val="32"/>
        </w:rPr>
        <w:t>公务接待费</w:t>
      </w:r>
      <w:r>
        <w:rPr>
          <w:rFonts w:ascii="仿宋" w:eastAsia="仿宋" w:hAnsi="仿宋" w:hint="eastAsia"/>
          <w:sz w:val="32"/>
        </w:rPr>
        <w:t>反映</w:t>
      </w:r>
      <w:r>
        <w:rPr>
          <w:rFonts w:ascii="仿宋" w:eastAsia="仿宋" w:hAnsi="仿宋"/>
          <w:sz w:val="32"/>
        </w:rPr>
        <w:t>单位按规定开支的各类公务接待（含外宾接待）</w:t>
      </w:r>
      <w:r>
        <w:rPr>
          <w:rFonts w:ascii="仿宋" w:eastAsia="仿宋" w:hAnsi="仿宋" w:hint="eastAsia"/>
          <w:sz w:val="32"/>
        </w:rPr>
        <w:t>支出</w:t>
      </w:r>
      <w:r>
        <w:rPr>
          <w:rFonts w:ascii="仿宋" w:eastAsia="仿宋" w:hAnsi="仿宋"/>
          <w:sz w:val="32"/>
        </w:rPr>
        <w:t>。</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十七、机关运行经费：</w:t>
      </w:r>
      <w:r>
        <w:rPr>
          <w:rFonts w:ascii="仿宋" w:eastAsia="仿宋" w:hAnsi="仿宋" w:hint="eastAsia"/>
          <w:sz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十八、******</w:t>
      </w:r>
      <w:r>
        <w:rPr>
          <w:rFonts w:ascii="仿宋" w:eastAsia="仿宋" w:hAnsi="仿宋" w:hint="eastAsia"/>
          <w:sz w:val="32"/>
        </w:rPr>
        <w:t>（对部门使用的所有“项”级政府收支分类科目，参照《</w:t>
      </w:r>
      <w:r w:rsidR="00B81292">
        <w:rPr>
          <w:rFonts w:ascii="仿宋" w:eastAsia="仿宋" w:hAnsi="仿宋" w:hint="eastAsia"/>
          <w:sz w:val="32"/>
        </w:rPr>
        <w:t>2023</w:t>
      </w:r>
      <w:r>
        <w:rPr>
          <w:rFonts w:ascii="仿宋" w:eastAsia="仿宋" w:hAnsi="仿宋" w:hint="eastAsia"/>
          <w:sz w:val="32"/>
        </w:rPr>
        <w:t>年政府收支分类科目》中的科目说明和中央部门决算公开模板进行说明）：</w:t>
      </w:r>
    </w:p>
    <w:p w:rsidR="00B248E1" w:rsidRDefault="00B248E1" w:rsidP="00B248E1">
      <w:pPr>
        <w:autoSpaceDN w:val="0"/>
        <w:spacing w:line="360" w:lineRule="auto"/>
        <w:ind w:firstLineChars="200" w:firstLine="643"/>
        <w:rPr>
          <w:rFonts w:ascii="仿宋" w:eastAsia="仿宋" w:hAnsi="仿宋"/>
          <w:sz w:val="32"/>
        </w:rPr>
      </w:pPr>
      <w:r>
        <w:rPr>
          <w:rFonts w:ascii="仿宋" w:eastAsia="仿宋" w:hAnsi="仿宋" w:hint="eastAsia"/>
          <w:b/>
          <w:bCs/>
          <w:sz w:val="32"/>
        </w:rPr>
        <w:t>十九、</w:t>
      </w:r>
      <w:r>
        <w:rPr>
          <w:rFonts w:ascii="仿宋" w:eastAsia="仿宋" w:hAnsi="仿宋" w:hint="eastAsia"/>
          <w:sz w:val="32"/>
          <w:szCs w:val="30"/>
        </w:rPr>
        <w:t>……（同上）</w:t>
      </w:r>
    </w:p>
    <w:p w:rsidR="00B248E1" w:rsidRDefault="00B248E1" w:rsidP="00B248E1">
      <w:pPr>
        <w:autoSpaceDN w:val="0"/>
        <w:spacing w:line="360" w:lineRule="auto"/>
        <w:ind w:firstLineChars="200" w:firstLine="643"/>
        <w:rPr>
          <w:rFonts w:ascii="仿宋" w:eastAsia="仿宋" w:hAnsi="仿宋"/>
          <w:b/>
          <w:bCs/>
          <w:sz w:val="32"/>
        </w:rPr>
      </w:pPr>
      <w:r>
        <w:rPr>
          <w:rFonts w:ascii="仿宋" w:eastAsia="仿宋" w:hAnsi="仿宋" w:hint="eastAsia"/>
          <w:b/>
          <w:bCs/>
          <w:sz w:val="32"/>
        </w:rPr>
        <w:t>注意事项：1、各部门在公开时一定要做好文档编辑。</w:t>
      </w:r>
    </w:p>
    <w:p w:rsidR="00B248E1" w:rsidRDefault="00B248E1" w:rsidP="00B248E1">
      <w:pPr>
        <w:numPr>
          <w:ilvl w:val="0"/>
          <w:numId w:val="4"/>
        </w:numPr>
        <w:autoSpaceDN w:val="0"/>
        <w:spacing w:line="360" w:lineRule="auto"/>
        <w:ind w:firstLineChars="200" w:firstLine="643"/>
        <w:rPr>
          <w:rFonts w:ascii="仿宋" w:eastAsia="仿宋" w:hAnsi="仿宋"/>
          <w:b/>
          <w:bCs/>
          <w:sz w:val="32"/>
        </w:rPr>
      </w:pPr>
      <w:r>
        <w:rPr>
          <w:rFonts w:ascii="仿宋" w:eastAsia="仿宋" w:hAnsi="仿宋" w:hint="eastAsia"/>
          <w:b/>
          <w:bCs/>
          <w:sz w:val="32"/>
        </w:rPr>
        <w:t>年份使用“年度”表述，如</w:t>
      </w:r>
      <w:r w:rsidR="00B81292">
        <w:rPr>
          <w:rFonts w:ascii="仿宋" w:eastAsia="仿宋" w:hAnsi="仿宋" w:hint="eastAsia"/>
          <w:b/>
          <w:bCs/>
          <w:sz w:val="32"/>
        </w:rPr>
        <w:t>2023</w:t>
      </w:r>
      <w:r>
        <w:rPr>
          <w:rFonts w:ascii="仿宋" w:eastAsia="仿宋" w:hAnsi="仿宋" w:hint="eastAsia"/>
          <w:b/>
          <w:bCs/>
          <w:sz w:val="32"/>
        </w:rPr>
        <w:t>年度、</w:t>
      </w:r>
      <w:r w:rsidR="00B81292">
        <w:rPr>
          <w:rFonts w:ascii="仿宋" w:eastAsia="仿宋" w:hAnsi="仿宋" w:hint="eastAsia"/>
          <w:b/>
          <w:bCs/>
          <w:sz w:val="32"/>
        </w:rPr>
        <w:t>2023</w:t>
      </w:r>
      <w:r>
        <w:rPr>
          <w:rFonts w:ascii="仿宋" w:eastAsia="仿宋" w:hAnsi="仿宋" w:hint="eastAsia"/>
          <w:b/>
          <w:bCs/>
          <w:sz w:val="32"/>
        </w:rPr>
        <w:t>年度（固定表述除外，如“</w:t>
      </w:r>
      <w:r w:rsidR="00B81292">
        <w:rPr>
          <w:rFonts w:ascii="仿宋" w:eastAsia="仿宋" w:hAnsi="仿宋" w:hint="eastAsia"/>
          <w:b/>
          <w:bCs/>
          <w:sz w:val="32"/>
        </w:rPr>
        <w:t>2023</w:t>
      </w:r>
      <w:r>
        <w:rPr>
          <w:rFonts w:ascii="仿宋" w:eastAsia="仿宋" w:hAnsi="仿宋" w:hint="eastAsia"/>
          <w:b/>
          <w:bCs/>
          <w:sz w:val="32"/>
        </w:rPr>
        <w:t>年12月31日”不需使用年度）。</w:t>
      </w:r>
    </w:p>
    <w:p w:rsidR="00B248E1" w:rsidRDefault="00B248E1" w:rsidP="00B248E1">
      <w:pPr>
        <w:numPr>
          <w:ilvl w:val="0"/>
          <w:numId w:val="4"/>
        </w:numPr>
        <w:autoSpaceDN w:val="0"/>
        <w:spacing w:line="360" w:lineRule="auto"/>
        <w:ind w:firstLineChars="200" w:firstLine="643"/>
        <w:rPr>
          <w:rFonts w:ascii="仿宋" w:eastAsia="仿宋" w:hAnsi="仿宋"/>
          <w:b/>
          <w:bCs/>
          <w:sz w:val="32"/>
        </w:rPr>
      </w:pPr>
      <w:r>
        <w:rPr>
          <w:rFonts w:ascii="仿宋" w:eastAsia="仿宋" w:hAnsi="仿宋" w:hint="eastAsia"/>
          <w:b/>
          <w:bCs/>
          <w:sz w:val="32"/>
        </w:rPr>
        <w:t>名词解释要以财务会计制度、政府收支分类科目以及部门预算管理等规定为基本说明，可在此基础上结合部门实际情况适当细化。</w:t>
      </w:r>
    </w:p>
    <w:p w:rsidR="00B248E1" w:rsidRDefault="00B248E1" w:rsidP="00B248E1">
      <w:pPr>
        <w:numPr>
          <w:ilvl w:val="0"/>
          <w:numId w:val="4"/>
        </w:numPr>
        <w:autoSpaceDN w:val="0"/>
        <w:spacing w:line="360" w:lineRule="auto"/>
        <w:ind w:firstLineChars="200" w:firstLine="643"/>
        <w:rPr>
          <w:rFonts w:ascii="仿宋" w:eastAsia="仿宋" w:hAnsi="仿宋"/>
          <w:b/>
          <w:bCs/>
          <w:sz w:val="32"/>
        </w:rPr>
      </w:pPr>
      <w:r>
        <w:rPr>
          <w:rFonts w:ascii="仿宋" w:eastAsia="仿宋" w:hAnsi="仿宋" w:hint="eastAsia"/>
          <w:b/>
          <w:bCs/>
          <w:sz w:val="32"/>
        </w:rPr>
        <w:t>固定格式的公开表（公开01、04、06表）中零值指标可不列示；其中公开04表应保留政府性基金预算财政拨款和国有资本</w:t>
      </w:r>
      <w:r>
        <w:rPr>
          <w:rFonts w:ascii="仿宋" w:eastAsia="仿宋" w:hAnsi="仿宋"/>
          <w:b/>
          <w:bCs/>
          <w:sz w:val="32"/>
        </w:rPr>
        <w:t>经营预算财政拨款</w:t>
      </w:r>
      <w:r>
        <w:rPr>
          <w:rFonts w:ascii="仿宋" w:eastAsia="仿宋" w:hAnsi="仿宋" w:hint="eastAsia"/>
          <w:b/>
          <w:bCs/>
          <w:sz w:val="32"/>
        </w:rPr>
        <w:t>收支零值指标，可精简功能分类科目的零值指标。</w:t>
      </w:r>
    </w:p>
    <w:p w:rsidR="00B248E1" w:rsidRDefault="00B248E1" w:rsidP="00B248E1">
      <w:pPr>
        <w:numPr>
          <w:ilvl w:val="0"/>
          <w:numId w:val="4"/>
        </w:numPr>
        <w:autoSpaceDN w:val="0"/>
        <w:spacing w:line="360" w:lineRule="auto"/>
        <w:ind w:firstLineChars="200" w:firstLine="643"/>
        <w:rPr>
          <w:rFonts w:ascii="仿宋" w:eastAsia="仿宋" w:hAnsi="仿宋"/>
          <w:b/>
          <w:bCs/>
          <w:sz w:val="32"/>
        </w:rPr>
      </w:pPr>
      <w:r>
        <w:rPr>
          <w:rFonts w:ascii="仿宋" w:eastAsia="仿宋" w:hAnsi="仿宋" w:hint="eastAsia"/>
          <w:b/>
          <w:bCs/>
          <w:sz w:val="32"/>
        </w:rPr>
        <w:t>关于小数位。金额数值应当保留两位小数，如末位为0不需保留小数位（例如：1000万元，100.3万元）；百分比应当保留1位小数，如末位为0需保留（例如：18.0%）。</w:t>
      </w:r>
    </w:p>
    <w:p w:rsidR="00B248E1" w:rsidRDefault="00B248E1" w:rsidP="00B248E1">
      <w:pPr>
        <w:numPr>
          <w:ilvl w:val="0"/>
          <w:numId w:val="4"/>
        </w:numPr>
        <w:autoSpaceDN w:val="0"/>
        <w:spacing w:line="360" w:lineRule="auto"/>
        <w:ind w:firstLineChars="200" w:firstLine="643"/>
        <w:rPr>
          <w:rFonts w:ascii="仿宋" w:eastAsia="仿宋" w:hAnsi="仿宋"/>
          <w:b/>
          <w:bCs/>
          <w:sz w:val="32"/>
        </w:rPr>
      </w:pPr>
      <w:r>
        <w:rPr>
          <w:rFonts w:ascii="仿宋" w:eastAsia="仿宋" w:hAnsi="仿宋" w:hint="eastAsia"/>
          <w:b/>
          <w:bCs/>
          <w:sz w:val="32"/>
        </w:rPr>
        <w:t>各部门（单位）参照该模版的同时，要参照上级（中央级）主管部门的信息公开情况，完善公开内容，确保公开的完整、规范。</w:t>
      </w:r>
    </w:p>
    <w:p w:rsidR="00C95845" w:rsidRPr="002D5F80" w:rsidRDefault="00C95845" w:rsidP="00B248E1">
      <w:pPr>
        <w:ind w:firstLineChars="200" w:firstLine="643"/>
        <w:rPr>
          <w:rFonts w:ascii="仿宋" w:eastAsia="仿宋" w:hAnsi="仿宋"/>
          <w:b/>
          <w:bCs/>
          <w:sz w:val="32"/>
        </w:rPr>
      </w:pPr>
    </w:p>
    <w:sectPr w:rsidR="00C95845" w:rsidRPr="002D5F80" w:rsidSect="00184446">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B6A" w:rsidRDefault="00347B6A">
      <w:r>
        <w:separator/>
      </w:r>
    </w:p>
  </w:endnote>
  <w:endnote w:type="continuationSeparator" w:id="0">
    <w:p w:rsidR="00347B6A" w:rsidRDefault="0034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292" w:rsidRDefault="00B81292">
    <w:pPr>
      <w:pStyle w:val="a6"/>
      <w:framePr w:wrap="around" w:vAnchor="text" w:hAnchor="margin" w:xAlign="center" w:yAlign="top"/>
      <w:pBdr>
        <w:between w:val="none" w:sz="50" w:space="0" w:color="auto"/>
      </w:pBdr>
    </w:pPr>
    <w:r>
      <w:fldChar w:fldCharType="begin"/>
    </w:r>
    <w:r>
      <w:rPr>
        <w:rStyle w:val="a3"/>
      </w:rPr>
      <w:instrText xml:space="preserve"> PAGE  </w:instrText>
    </w:r>
    <w:r>
      <w:fldChar w:fldCharType="separate"/>
    </w:r>
    <w:r w:rsidR="00CF236F">
      <w:rPr>
        <w:rStyle w:val="a3"/>
        <w:noProof/>
      </w:rPr>
      <w:t>23</w:t>
    </w:r>
    <w:r>
      <w:fldChar w:fldCharType="end"/>
    </w:r>
  </w:p>
  <w:p w:rsidR="00B81292" w:rsidRDefault="00B812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B6A" w:rsidRDefault="00347B6A">
      <w:r>
        <w:separator/>
      </w:r>
    </w:p>
  </w:footnote>
  <w:footnote w:type="continuationSeparator" w:id="0">
    <w:p w:rsidR="00347B6A" w:rsidRDefault="0034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FDECD"/>
    <w:multiLevelType w:val="singleLevel"/>
    <w:tmpl w:val="597FDECD"/>
    <w:lvl w:ilvl="0">
      <w:start w:val="1"/>
      <w:numFmt w:val="chineseCounting"/>
      <w:suff w:val="nothing"/>
      <w:lvlText w:val="%1、"/>
      <w:lvlJc w:val="left"/>
    </w:lvl>
  </w:abstractNum>
  <w:abstractNum w:abstractNumId="1" w15:restartNumberingAfterBreak="0">
    <w:nsid w:val="5981A2F5"/>
    <w:multiLevelType w:val="singleLevel"/>
    <w:tmpl w:val="5981A2F5"/>
    <w:lvl w:ilvl="0">
      <w:start w:val="2"/>
      <w:numFmt w:val="chineseCounting"/>
      <w:suff w:val="nothing"/>
      <w:lvlText w:val="%1、"/>
      <w:lvlJc w:val="left"/>
    </w:lvl>
  </w:abstractNum>
  <w:abstractNum w:abstractNumId="2" w15:restartNumberingAfterBreak="0">
    <w:nsid w:val="5B5FFFD8"/>
    <w:multiLevelType w:val="singleLevel"/>
    <w:tmpl w:val="5B5FFFD8"/>
    <w:lvl w:ilvl="0">
      <w:start w:val="3"/>
      <w:numFmt w:val="decimal"/>
      <w:suff w:val="nothing"/>
      <w:lvlText w:val="%1."/>
      <w:lvlJc w:val="left"/>
    </w:lvl>
  </w:abstractNum>
  <w:abstractNum w:abstractNumId="3" w15:restartNumberingAfterBreak="0">
    <w:nsid w:val="5B6012DA"/>
    <w:multiLevelType w:val="singleLevel"/>
    <w:tmpl w:val="5B6012DA"/>
    <w:lvl w:ilvl="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C8A"/>
    <w:rsid w:val="0003327A"/>
    <w:rsid w:val="0003761B"/>
    <w:rsid w:val="00047CE0"/>
    <w:rsid w:val="000B328C"/>
    <w:rsid w:val="000C03D5"/>
    <w:rsid w:val="000C21F2"/>
    <w:rsid w:val="000D6505"/>
    <w:rsid w:val="00117E36"/>
    <w:rsid w:val="001264B5"/>
    <w:rsid w:val="00140A6B"/>
    <w:rsid w:val="0014379A"/>
    <w:rsid w:val="00157B7C"/>
    <w:rsid w:val="00172837"/>
    <w:rsid w:val="00172A27"/>
    <w:rsid w:val="00184446"/>
    <w:rsid w:val="001A0649"/>
    <w:rsid w:val="001B0926"/>
    <w:rsid w:val="001B144F"/>
    <w:rsid w:val="001C4B44"/>
    <w:rsid w:val="001D61BA"/>
    <w:rsid w:val="002022DE"/>
    <w:rsid w:val="002264A4"/>
    <w:rsid w:val="00286636"/>
    <w:rsid w:val="00295A1B"/>
    <w:rsid w:val="002C2730"/>
    <w:rsid w:val="002D5F80"/>
    <w:rsid w:val="00303A54"/>
    <w:rsid w:val="00305FC6"/>
    <w:rsid w:val="003278D8"/>
    <w:rsid w:val="00334BAD"/>
    <w:rsid w:val="00347B6A"/>
    <w:rsid w:val="003A39C7"/>
    <w:rsid w:val="003C2728"/>
    <w:rsid w:val="00401997"/>
    <w:rsid w:val="00445D02"/>
    <w:rsid w:val="0045724A"/>
    <w:rsid w:val="004840AC"/>
    <w:rsid w:val="004922D3"/>
    <w:rsid w:val="004B38FB"/>
    <w:rsid w:val="004C1D40"/>
    <w:rsid w:val="004D3587"/>
    <w:rsid w:val="004E1B38"/>
    <w:rsid w:val="0051179E"/>
    <w:rsid w:val="00552D11"/>
    <w:rsid w:val="00575CFE"/>
    <w:rsid w:val="00593840"/>
    <w:rsid w:val="005A16A7"/>
    <w:rsid w:val="005B7708"/>
    <w:rsid w:val="005C6473"/>
    <w:rsid w:val="005C7FD0"/>
    <w:rsid w:val="005D2A7C"/>
    <w:rsid w:val="005E131A"/>
    <w:rsid w:val="00613C24"/>
    <w:rsid w:val="00633860"/>
    <w:rsid w:val="00644D0F"/>
    <w:rsid w:val="006528FA"/>
    <w:rsid w:val="00652E45"/>
    <w:rsid w:val="00671591"/>
    <w:rsid w:val="0068212B"/>
    <w:rsid w:val="006831B8"/>
    <w:rsid w:val="00683BEC"/>
    <w:rsid w:val="006D4085"/>
    <w:rsid w:val="00712021"/>
    <w:rsid w:val="00747CD1"/>
    <w:rsid w:val="007515F6"/>
    <w:rsid w:val="00786916"/>
    <w:rsid w:val="007C58E4"/>
    <w:rsid w:val="007F4860"/>
    <w:rsid w:val="00804332"/>
    <w:rsid w:val="00810078"/>
    <w:rsid w:val="00814FD0"/>
    <w:rsid w:val="00844078"/>
    <w:rsid w:val="00846256"/>
    <w:rsid w:val="0085070B"/>
    <w:rsid w:val="00850ACC"/>
    <w:rsid w:val="0085538D"/>
    <w:rsid w:val="00861E33"/>
    <w:rsid w:val="00867C29"/>
    <w:rsid w:val="00895B4B"/>
    <w:rsid w:val="00897565"/>
    <w:rsid w:val="008C4FC2"/>
    <w:rsid w:val="008E5E14"/>
    <w:rsid w:val="00915519"/>
    <w:rsid w:val="0091691E"/>
    <w:rsid w:val="0093165D"/>
    <w:rsid w:val="00936F17"/>
    <w:rsid w:val="009372CE"/>
    <w:rsid w:val="00943DAE"/>
    <w:rsid w:val="0099060F"/>
    <w:rsid w:val="00991992"/>
    <w:rsid w:val="009B2212"/>
    <w:rsid w:val="009C5256"/>
    <w:rsid w:val="009E160B"/>
    <w:rsid w:val="009F24F0"/>
    <w:rsid w:val="00A40A7B"/>
    <w:rsid w:val="00A53409"/>
    <w:rsid w:val="00A6218A"/>
    <w:rsid w:val="00A816B1"/>
    <w:rsid w:val="00A879DF"/>
    <w:rsid w:val="00A943EC"/>
    <w:rsid w:val="00A96E16"/>
    <w:rsid w:val="00AA132F"/>
    <w:rsid w:val="00AB0A7A"/>
    <w:rsid w:val="00AB5C2B"/>
    <w:rsid w:val="00AC4905"/>
    <w:rsid w:val="00AD368E"/>
    <w:rsid w:val="00B148F4"/>
    <w:rsid w:val="00B248E1"/>
    <w:rsid w:val="00B4059D"/>
    <w:rsid w:val="00B77953"/>
    <w:rsid w:val="00B81292"/>
    <w:rsid w:val="00B909DE"/>
    <w:rsid w:val="00BC7627"/>
    <w:rsid w:val="00BE2F51"/>
    <w:rsid w:val="00BF4950"/>
    <w:rsid w:val="00C0195F"/>
    <w:rsid w:val="00C05D3E"/>
    <w:rsid w:val="00C525CA"/>
    <w:rsid w:val="00C95845"/>
    <w:rsid w:val="00CA0906"/>
    <w:rsid w:val="00CA7D27"/>
    <w:rsid w:val="00CB18AC"/>
    <w:rsid w:val="00CB509B"/>
    <w:rsid w:val="00CB6AF0"/>
    <w:rsid w:val="00CE138B"/>
    <w:rsid w:val="00CF236F"/>
    <w:rsid w:val="00D030EA"/>
    <w:rsid w:val="00D534CE"/>
    <w:rsid w:val="00D5516F"/>
    <w:rsid w:val="00D56EEF"/>
    <w:rsid w:val="00D71A73"/>
    <w:rsid w:val="00D76FD1"/>
    <w:rsid w:val="00D860FE"/>
    <w:rsid w:val="00D94FF2"/>
    <w:rsid w:val="00DB154E"/>
    <w:rsid w:val="00E002F7"/>
    <w:rsid w:val="00E004C9"/>
    <w:rsid w:val="00E037EC"/>
    <w:rsid w:val="00E2067F"/>
    <w:rsid w:val="00E31020"/>
    <w:rsid w:val="00E34C49"/>
    <w:rsid w:val="00E543E2"/>
    <w:rsid w:val="00E57F91"/>
    <w:rsid w:val="00E91625"/>
    <w:rsid w:val="00EA6FB0"/>
    <w:rsid w:val="00EB293D"/>
    <w:rsid w:val="00ED0C42"/>
    <w:rsid w:val="00EE081E"/>
    <w:rsid w:val="00F036BB"/>
    <w:rsid w:val="00F14E68"/>
    <w:rsid w:val="00F4669D"/>
    <w:rsid w:val="00FB1903"/>
    <w:rsid w:val="00FD7E47"/>
    <w:rsid w:val="00FF644D"/>
    <w:rsid w:val="01291CF3"/>
    <w:rsid w:val="013836B1"/>
    <w:rsid w:val="01C17C29"/>
    <w:rsid w:val="01D25F7D"/>
    <w:rsid w:val="02631927"/>
    <w:rsid w:val="02935584"/>
    <w:rsid w:val="039950F2"/>
    <w:rsid w:val="03AF0195"/>
    <w:rsid w:val="03EB5A73"/>
    <w:rsid w:val="045B3430"/>
    <w:rsid w:val="050474A7"/>
    <w:rsid w:val="051B5087"/>
    <w:rsid w:val="052D7500"/>
    <w:rsid w:val="056D7D0D"/>
    <w:rsid w:val="06BA67ED"/>
    <w:rsid w:val="078D0265"/>
    <w:rsid w:val="07BA0FF2"/>
    <w:rsid w:val="07D74041"/>
    <w:rsid w:val="08461F91"/>
    <w:rsid w:val="08E14DC5"/>
    <w:rsid w:val="099D2019"/>
    <w:rsid w:val="09ED7D19"/>
    <w:rsid w:val="09FC0338"/>
    <w:rsid w:val="0B365A8D"/>
    <w:rsid w:val="0B4C5D40"/>
    <w:rsid w:val="0C455F50"/>
    <w:rsid w:val="0C48384D"/>
    <w:rsid w:val="0DA93E4C"/>
    <w:rsid w:val="0E82019F"/>
    <w:rsid w:val="0E913F8C"/>
    <w:rsid w:val="0EC042D8"/>
    <w:rsid w:val="0EFA5D2F"/>
    <w:rsid w:val="0FD54E0B"/>
    <w:rsid w:val="10057FFD"/>
    <w:rsid w:val="10C74779"/>
    <w:rsid w:val="10DE2F25"/>
    <w:rsid w:val="115F0793"/>
    <w:rsid w:val="11E8486E"/>
    <w:rsid w:val="12277E38"/>
    <w:rsid w:val="12A612BB"/>
    <w:rsid w:val="12B83979"/>
    <w:rsid w:val="12CE5DDA"/>
    <w:rsid w:val="13281E39"/>
    <w:rsid w:val="14424B64"/>
    <w:rsid w:val="1451667D"/>
    <w:rsid w:val="149A7217"/>
    <w:rsid w:val="15C422A6"/>
    <w:rsid w:val="16215284"/>
    <w:rsid w:val="16BA16A6"/>
    <w:rsid w:val="17A9728B"/>
    <w:rsid w:val="17B3432A"/>
    <w:rsid w:val="18BD2904"/>
    <w:rsid w:val="18D2447F"/>
    <w:rsid w:val="18DD2B55"/>
    <w:rsid w:val="190350A8"/>
    <w:rsid w:val="19503578"/>
    <w:rsid w:val="19FB6DA2"/>
    <w:rsid w:val="1A011720"/>
    <w:rsid w:val="1A3056D8"/>
    <w:rsid w:val="1ABD4924"/>
    <w:rsid w:val="1B4C26D6"/>
    <w:rsid w:val="1B6A01A5"/>
    <w:rsid w:val="1B704521"/>
    <w:rsid w:val="1BBD09F3"/>
    <w:rsid w:val="1BF264AC"/>
    <w:rsid w:val="1C811E8C"/>
    <w:rsid w:val="1C833AB3"/>
    <w:rsid w:val="1CE741A3"/>
    <w:rsid w:val="1CF35D0C"/>
    <w:rsid w:val="1D5B5A38"/>
    <w:rsid w:val="1DCC0726"/>
    <w:rsid w:val="1DF24545"/>
    <w:rsid w:val="1E1160FD"/>
    <w:rsid w:val="1E9D4136"/>
    <w:rsid w:val="1EA81C47"/>
    <w:rsid w:val="1EB43A3C"/>
    <w:rsid w:val="1ED7600F"/>
    <w:rsid w:val="1F4D411B"/>
    <w:rsid w:val="1F7A571D"/>
    <w:rsid w:val="208A259E"/>
    <w:rsid w:val="216E09DF"/>
    <w:rsid w:val="21786EFC"/>
    <w:rsid w:val="22382A16"/>
    <w:rsid w:val="22685619"/>
    <w:rsid w:val="22A9011F"/>
    <w:rsid w:val="235A30FF"/>
    <w:rsid w:val="235A39D9"/>
    <w:rsid w:val="2369129F"/>
    <w:rsid w:val="23824ACD"/>
    <w:rsid w:val="23E94167"/>
    <w:rsid w:val="242878FE"/>
    <w:rsid w:val="24AA776D"/>
    <w:rsid w:val="24B66733"/>
    <w:rsid w:val="24C96BE6"/>
    <w:rsid w:val="24DE2AB2"/>
    <w:rsid w:val="24EB7A4C"/>
    <w:rsid w:val="251730EB"/>
    <w:rsid w:val="25390094"/>
    <w:rsid w:val="254C4636"/>
    <w:rsid w:val="267C3C0F"/>
    <w:rsid w:val="26CA1E67"/>
    <w:rsid w:val="26D9681D"/>
    <w:rsid w:val="27615C36"/>
    <w:rsid w:val="276A0F6E"/>
    <w:rsid w:val="27F60471"/>
    <w:rsid w:val="286F7557"/>
    <w:rsid w:val="28CB487D"/>
    <w:rsid w:val="29A34F43"/>
    <w:rsid w:val="29B215CF"/>
    <w:rsid w:val="2A046C55"/>
    <w:rsid w:val="2A345118"/>
    <w:rsid w:val="2A6A1929"/>
    <w:rsid w:val="2B0C5E72"/>
    <w:rsid w:val="2B4F17D3"/>
    <w:rsid w:val="2B687DF3"/>
    <w:rsid w:val="2BD56AA4"/>
    <w:rsid w:val="2C740706"/>
    <w:rsid w:val="2C933EA5"/>
    <w:rsid w:val="2CA27B50"/>
    <w:rsid w:val="2CAA0F45"/>
    <w:rsid w:val="2CD54307"/>
    <w:rsid w:val="2CF649E8"/>
    <w:rsid w:val="2D140094"/>
    <w:rsid w:val="2D376497"/>
    <w:rsid w:val="2E3A1976"/>
    <w:rsid w:val="2E4733B9"/>
    <w:rsid w:val="2E663CE3"/>
    <w:rsid w:val="2E8E4319"/>
    <w:rsid w:val="2E973096"/>
    <w:rsid w:val="2E9C15FE"/>
    <w:rsid w:val="2FA9194B"/>
    <w:rsid w:val="2FDC43A0"/>
    <w:rsid w:val="2FE41633"/>
    <w:rsid w:val="2FF16D2E"/>
    <w:rsid w:val="303B6D52"/>
    <w:rsid w:val="30404DA3"/>
    <w:rsid w:val="311B2DB5"/>
    <w:rsid w:val="31200E48"/>
    <w:rsid w:val="312F40AC"/>
    <w:rsid w:val="31696AB3"/>
    <w:rsid w:val="3212787A"/>
    <w:rsid w:val="333E5CF6"/>
    <w:rsid w:val="33CE6DF1"/>
    <w:rsid w:val="33D2753F"/>
    <w:rsid w:val="33D5291B"/>
    <w:rsid w:val="34A343A7"/>
    <w:rsid w:val="34B67240"/>
    <w:rsid w:val="34BC093C"/>
    <w:rsid w:val="34DE5E1D"/>
    <w:rsid w:val="34ED4416"/>
    <w:rsid w:val="35720CEF"/>
    <w:rsid w:val="35A61CEB"/>
    <w:rsid w:val="360B58E8"/>
    <w:rsid w:val="36447551"/>
    <w:rsid w:val="368A773C"/>
    <w:rsid w:val="36B47E29"/>
    <w:rsid w:val="36EE7B2A"/>
    <w:rsid w:val="38D416BA"/>
    <w:rsid w:val="38F74948"/>
    <w:rsid w:val="3922614F"/>
    <w:rsid w:val="395E7574"/>
    <w:rsid w:val="3A201838"/>
    <w:rsid w:val="3A207555"/>
    <w:rsid w:val="3ABA6DAF"/>
    <w:rsid w:val="3B007FD0"/>
    <w:rsid w:val="3B60095D"/>
    <w:rsid w:val="3B824694"/>
    <w:rsid w:val="3BAA4295"/>
    <w:rsid w:val="3BF86E47"/>
    <w:rsid w:val="3C1C2D73"/>
    <w:rsid w:val="3C5926B5"/>
    <w:rsid w:val="3CBA7FA6"/>
    <w:rsid w:val="3D257AE9"/>
    <w:rsid w:val="3D4D1962"/>
    <w:rsid w:val="3D561BE0"/>
    <w:rsid w:val="3EAB28E4"/>
    <w:rsid w:val="3EBF597A"/>
    <w:rsid w:val="3F847C6B"/>
    <w:rsid w:val="3F8A54A4"/>
    <w:rsid w:val="3FFA71C8"/>
    <w:rsid w:val="401F5D22"/>
    <w:rsid w:val="404207E8"/>
    <w:rsid w:val="4057425D"/>
    <w:rsid w:val="4080075D"/>
    <w:rsid w:val="40B71CA9"/>
    <w:rsid w:val="416044FF"/>
    <w:rsid w:val="417267DD"/>
    <w:rsid w:val="41952491"/>
    <w:rsid w:val="41BE4B11"/>
    <w:rsid w:val="41F737C5"/>
    <w:rsid w:val="42161774"/>
    <w:rsid w:val="421C2E70"/>
    <w:rsid w:val="4244364D"/>
    <w:rsid w:val="42543E02"/>
    <w:rsid w:val="42812842"/>
    <w:rsid w:val="42E32929"/>
    <w:rsid w:val="430B188A"/>
    <w:rsid w:val="447D1A52"/>
    <w:rsid w:val="44840D0E"/>
    <w:rsid w:val="44A45BD7"/>
    <w:rsid w:val="44A85C75"/>
    <w:rsid w:val="44BE15B5"/>
    <w:rsid w:val="44C9341E"/>
    <w:rsid w:val="46125131"/>
    <w:rsid w:val="46952593"/>
    <w:rsid w:val="46D949EB"/>
    <w:rsid w:val="475F4668"/>
    <w:rsid w:val="47E07977"/>
    <w:rsid w:val="484B52B5"/>
    <w:rsid w:val="48626CF9"/>
    <w:rsid w:val="48700F9E"/>
    <w:rsid w:val="487A58C4"/>
    <w:rsid w:val="48951DA6"/>
    <w:rsid w:val="495F4397"/>
    <w:rsid w:val="4A432D80"/>
    <w:rsid w:val="4AF84FA0"/>
    <w:rsid w:val="4AFC450A"/>
    <w:rsid w:val="4B6A1F48"/>
    <w:rsid w:val="4B8240C1"/>
    <w:rsid w:val="4BCC7805"/>
    <w:rsid w:val="4BF042B3"/>
    <w:rsid w:val="4C3837E9"/>
    <w:rsid w:val="4C4D6C9D"/>
    <w:rsid w:val="4C835077"/>
    <w:rsid w:val="4CF54679"/>
    <w:rsid w:val="4D0E758C"/>
    <w:rsid w:val="4D38183D"/>
    <w:rsid w:val="4D661F7C"/>
    <w:rsid w:val="4D7321F1"/>
    <w:rsid w:val="4D90277D"/>
    <w:rsid w:val="4D967D9A"/>
    <w:rsid w:val="4DAE4B36"/>
    <w:rsid w:val="4DCF0D74"/>
    <w:rsid w:val="4DED1B7E"/>
    <w:rsid w:val="4DEF6D1B"/>
    <w:rsid w:val="4E375881"/>
    <w:rsid w:val="4E945B07"/>
    <w:rsid w:val="4F4F0196"/>
    <w:rsid w:val="4F7030A6"/>
    <w:rsid w:val="50A31D1F"/>
    <w:rsid w:val="50C44111"/>
    <w:rsid w:val="50CA3EFF"/>
    <w:rsid w:val="50D90943"/>
    <w:rsid w:val="51595B90"/>
    <w:rsid w:val="524B622E"/>
    <w:rsid w:val="525C2AAA"/>
    <w:rsid w:val="527F60E4"/>
    <w:rsid w:val="52DE564C"/>
    <w:rsid w:val="53055976"/>
    <w:rsid w:val="53B51A78"/>
    <w:rsid w:val="542C6F04"/>
    <w:rsid w:val="5433756D"/>
    <w:rsid w:val="544B604C"/>
    <w:rsid w:val="555417D6"/>
    <w:rsid w:val="55EE1B92"/>
    <w:rsid w:val="56145930"/>
    <w:rsid w:val="56276642"/>
    <w:rsid w:val="563F5C38"/>
    <w:rsid w:val="565E2966"/>
    <w:rsid w:val="568650EC"/>
    <w:rsid w:val="569A0092"/>
    <w:rsid w:val="56D22439"/>
    <w:rsid w:val="573C1FDD"/>
    <w:rsid w:val="58AC562C"/>
    <w:rsid w:val="58AF1FE4"/>
    <w:rsid w:val="5919472F"/>
    <w:rsid w:val="594B2916"/>
    <w:rsid w:val="598C5E68"/>
    <w:rsid w:val="59B913DD"/>
    <w:rsid w:val="59C15939"/>
    <w:rsid w:val="59E34416"/>
    <w:rsid w:val="5A8F7B66"/>
    <w:rsid w:val="5A985374"/>
    <w:rsid w:val="5AC84640"/>
    <w:rsid w:val="5B594BDF"/>
    <w:rsid w:val="5B67293C"/>
    <w:rsid w:val="5BC1770A"/>
    <w:rsid w:val="5BD52F4B"/>
    <w:rsid w:val="5C1E1D99"/>
    <w:rsid w:val="5C48142B"/>
    <w:rsid w:val="5C5E0E8C"/>
    <w:rsid w:val="5C824D18"/>
    <w:rsid w:val="5CF03C4B"/>
    <w:rsid w:val="5DBF1EE1"/>
    <w:rsid w:val="5DCB486F"/>
    <w:rsid w:val="5DE51A21"/>
    <w:rsid w:val="5E5A6C63"/>
    <w:rsid w:val="5EA2502E"/>
    <w:rsid w:val="5EB027A5"/>
    <w:rsid w:val="5ECE5F09"/>
    <w:rsid w:val="5EF3424E"/>
    <w:rsid w:val="5EF65BE6"/>
    <w:rsid w:val="5F520416"/>
    <w:rsid w:val="5F636D4B"/>
    <w:rsid w:val="5FF75A67"/>
    <w:rsid w:val="609A0319"/>
    <w:rsid w:val="609B7413"/>
    <w:rsid w:val="60A43501"/>
    <w:rsid w:val="60EB57EC"/>
    <w:rsid w:val="610E4EF3"/>
    <w:rsid w:val="61342421"/>
    <w:rsid w:val="619B4865"/>
    <w:rsid w:val="623931DF"/>
    <w:rsid w:val="62803AAB"/>
    <w:rsid w:val="62FA2958"/>
    <w:rsid w:val="63647DB9"/>
    <w:rsid w:val="637C576C"/>
    <w:rsid w:val="639A23F6"/>
    <w:rsid w:val="63BC5735"/>
    <w:rsid w:val="640259CE"/>
    <w:rsid w:val="642D57E6"/>
    <w:rsid w:val="64617F46"/>
    <w:rsid w:val="65362C76"/>
    <w:rsid w:val="65F94CB9"/>
    <w:rsid w:val="661A28ED"/>
    <w:rsid w:val="675454F2"/>
    <w:rsid w:val="67B71265"/>
    <w:rsid w:val="67CA0752"/>
    <w:rsid w:val="688A2E32"/>
    <w:rsid w:val="6993314E"/>
    <w:rsid w:val="69F720E4"/>
    <w:rsid w:val="6A442FBD"/>
    <w:rsid w:val="6AE30D66"/>
    <w:rsid w:val="6BFF74D5"/>
    <w:rsid w:val="6C252800"/>
    <w:rsid w:val="6CC84C24"/>
    <w:rsid w:val="6D31535F"/>
    <w:rsid w:val="6D42284E"/>
    <w:rsid w:val="6D524684"/>
    <w:rsid w:val="6D8C1501"/>
    <w:rsid w:val="6E3E660A"/>
    <w:rsid w:val="6E5D1A99"/>
    <w:rsid w:val="6E5F0718"/>
    <w:rsid w:val="6F7B7AD6"/>
    <w:rsid w:val="6F92352B"/>
    <w:rsid w:val="6FC1378E"/>
    <w:rsid w:val="70230478"/>
    <w:rsid w:val="702E5BFE"/>
    <w:rsid w:val="704065EA"/>
    <w:rsid w:val="70832C98"/>
    <w:rsid w:val="709A3939"/>
    <w:rsid w:val="71117BB3"/>
    <w:rsid w:val="712B0162"/>
    <w:rsid w:val="71352AEB"/>
    <w:rsid w:val="713D0D36"/>
    <w:rsid w:val="723A078F"/>
    <w:rsid w:val="72707695"/>
    <w:rsid w:val="738417E2"/>
    <w:rsid w:val="73BB3104"/>
    <w:rsid w:val="74C22D11"/>
    <w:rsid w:val="75104AF8"/>
    <w:rsid w:val="75371AAF"/>
    <w:rsid w:val="75E90F54"/>
    <w:rsid w:val="75EE2704"/>
    <w:rsid w:val="76D014C1"/>
    <w:rsid w:val="76E05FD5"/>
    <w:rsid w:val="76EB228A"/>
    <w:rsid w:val="77631423"/>
    <w:rsid w:val="777504D5"/>
    <w:rsid w:val="77790C26"/>
    <w:rsid w:val="778710F1"/>
    <w:rsid w:val="78060FB9"/>
    <w:rsid w:val="78AC16A3"/>
    <w:rsid w:val="791C36F8"/>
    <w:rsid w:val="79865DC4"/>
    <w:rsid w:val="79AB7861"/>
    <w:rsid w:val="79D44C66"/>
    <w:rsid w:val="79D758B7"/>
    <w:rsid w:val="7B043151"/>
    <w:rsid w:val="7B5223D7"/>
    <w:rsid w:val="7BBD7DA4"/>
    <w:rsid w:val="7BD77EDE"/>
    <w:rsid w:val="7BE226C3"/>
    <w:rsid w:val="7BEC3F2B"/>
    <w:rsid w:val="7BF902DE"/>
    <w:rsid w:val="7C31086D"/>
    <w:rsid w:val="7C394457"/>
    <w:rsid w:val="7C4D48D2"/>
    <w:rsid w:val="7C4E2AAA"/>
    <w:rsid w:val="7CD44B80"/>
    <w:rsid w:val="7CFC1341"/>
    <w:rsid w:val="7D2A758A"/>
    <w:rsid w:val="7D4B685C"/>
    <w:rsid w:val="7DBC1B5A"/>
    <w:rsid w:val="7DF4058D"/>
    <w:rsid w:val="7DF5646B"/>
    <w:rsid w:val="7DFC3DAC"/>
    <w:rsid w:val="7E793D4A"/>
    <w:rsid w:val="7F7944DE"/>
    <w:rsid w:val="7F995ACE"/>
    <w:rsid w:val="7FB9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E47C9"/>
  <w15:docId w15:val="{04B830AD-7608-4112-96AD-73903167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0E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030EA"/>
  </w:style>
  <w:style w:type="character" w:customStyle="1" w:styleId="font41">
    <w:name w:val="font41"/>
    <w:rsid w:val="00D030EA"/>
    <w:rPr>
      <w:rFonts w:ascii="宋体" w:eastAsia="宋体" w:hAnsi="宋体" w:cs="宋体" w:hint="eastAsia"/>
      <w:i w:val="0"/>
      <w:color w:val="000000"/>
      <w:sz w:val="20"/>
      <w:szCs w:val="20"/>
      <w:u w:val="none"/>
    </w:rPr>
  </w:style>
  <w:style w:type="character" w:customStyle="1" w:styleId="New">
    <w:name w:val="页码 New"/>
    <w:basedOn w:val="a0"/>
    <w:rsid w:val="00D030EA"/>
  </w:style>
  <w:style w:type="character" w:customStyle="1" w:styleId="NewNewNewNewNewNew">
    <w:name w:val="页码 New New New New New New"/>
    <w:basedOn w:val="a0"/>
    <w:rsid w:val="00D030EA"/>
  </w:style>
  <w:style w:type="character" w:customStyle="1" w:styleId="NewNewNew">
    <w:name w:val="页码 New New New"/>
    <w:basedOn w:val="a0"/>
    <w:rsid w:val="00D030EA"/>
  </w:style>
  <w:style w:type="character" w:customStyle="1" w:styleId="NewNewNewNew">
    <w:name w:val="页码 New New New New"/>
    <w:basedOn w:val="a0"/>
    <w:rsid w:val="00D030EA"/>
  </w:style>
  <w:style w:type="character" w:customStyle="1" w:styleId="NewNew">
    <w:name w:val="页码 New New"/>
    <w:basedOn w:val="a0"/>
    <w:rsid w:val="00D030EA"/>
  </w:style>
  <w:style w:type="character" w:customStyle="1" w:styleId="NewNewNewNewNew">
    <w:name w:val="页码 New New New New New"/>
    <w:basedOn w:val="a0"/>
    <w:rsid w:val="00D030EA"/>
  </w:style>
  <w:style w:type="character" w:customStyle="1" w:styleId="a4">
    <w:name w:val="批注框文本 字符"/>
    <w:link w:val="a5"/>
    <w:rsid w:val="00D030EA"/>
    <w:rPr>
      <w:rFonts w:eastAsia="宋体"/>
      <w:kern w:val="2"/>
      <w:sz w:val="18"/>
      <w:szCs w:val="18"/>
    </w:rPr>
  </w:style>
  <w:style w:type="paragraph" w:styleId="a6">
    <w:name w:val="footer"/>
    <w:basedOn w:val="a"/>
    <w:rsid w:val="00D030EA"/>
    <w:pPr>
      <w:tabs>
        <w:tab w:val="center" w:pos="4153"/>
        <w:tab w:val="right" w:pos="8306"/>
      </w:tabs>
      <w:snapToGrid w:val="0"/>
      <w:jc w:val="left"/>
    </w:pPr>
    <w:rPr>
      <w:sz w:val="18"/>
    </w:rPr>
  </w:style>
  <w:style w:type="paragraph" w:styleId="a7">
    <w:name w:val="header"/>
    <w:basedOn w:val="a"/>
    <w:rsid w:val="00D030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a4"/>
    <w:rsid w:val="00D030EA"/>
    <w:rPr>
      <w:sz w:val="18"/>
      <w:szCs w:val="18"/>
    </w:rPr>
  </w:style>
  <w:style w:type="paragraph" w:customStyle="1" w:styleId="NewNewNewNewNewNewNewNewNewNewNewNewNewNewNew">
    <w:name w:val="正文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
    <w:name w:val="页眉 New New New New New New New New New New New New New New New New"/>
    <w:basedOn w:val="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页脚 New New New New New New New New New New New New New New New New New New New New New New New New"/>
    <w:basedOn w:val="NewNewNewNewNewNewNewNewNewNewNewNewNewNewNewNewNewNewNewNewNewNewNewNew0"/>
    <w:rsid w:val="00D030EA"/>
    <w:pPr>
      <w:tabs>
        <w:tab w:val="center" w:pos="4153"/>
        <w:tab w:val="right" w:pos="8306"/>
      </w:tabs>
      <w:snapToGrid w:val="0"/>
      <w:jc w:val="left"/>
    </w:pPr>
    <w:rPr>
      <w:sz w:val="18"/>
      <w:szCs w:val="18"/>
    </w:rPr>
  </w:style>
  <w:style w:type="paragraph" w:customStyle="1" w:styleId="NewNewNewNewNewNewNewNew">
    <w:name w:val="正文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0">
    <w:name w:val="页眉 New New New"/>
    <w:basedOn w:val="NewNewNew1"/>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
    <w:name w:val="页脚 New New New New New New New New New New New New New New New New New New New New New New New New New New"/>
    <w:basedOn w:val="NewNewNewNewNewNewNewNewNewNewNewNewNewNewNewNewNewNewNewNewNewNewNewNewNewNew0"/>
    <w:rsid w:val="00D030EA"/>
    <w:pPr>
      <w:tabs>
        <w:tab w:val="center" w:pos="4153"/>
        <w:tab w:val="right" w:pos="8306"/>
      </w:tabs>
      <w:snapToGrid w:val="0"/>
      <w:jc w:val="left"/>
    </w:pPr>
    <w:rPr>
      <w:sz w:val="18"/>
      <w:szCs w:val="18"/>
    </w:rPr>
  </w:style>
  <w:style w:type="paragraph" w:customStyle="1" w:styleId="NewNewNewNewNewNewNewNewNewNewNewNewNewNewNewNewNewNewNewNewNewNew0">
    <w:name w:val="页脚 New New New New New New New New New New New New New New New New New New New New New New"/>
    <w:basedOn w:val="NewNewNewNewNewNewNewNewNewNewNewNewNewNewNewNewNewNewNewNewNewNew"/>
    <w:rsid w:val="00D030EA"/>
    <w:pPr>
      <w:tabs>
        <w:tab w:val="center" w:pos="4153"/>
        <w:tab w:val="right" w:pos="8306"/>
      </w:tabs>
      <w:snapToGrid w:val="0"/>
      <w:jc w:val="left"/>
    </w:pPr>
    <w:rPr>
      <w:sz w:val="18"/>
      <w:szCs w:val="18"/>
    </w:rPr>
  </w:style>
  <w:style w:type="paragraph" w:customStyle="1" w:styleId="NewNewNewNewNewNew0">
    <w:name w:val="页脚 New New New New New New"/>
    <w:basedOn w:val="NewNewNewNewNewNew1"/>
    <w:rsid w:val="00D030EA"/>
    <w:pPr>
      <w:tabs>
        <w:tab w:val="center" w:pos="4153"/>
        <w:tab w:val="right" w:pos="8306"/>
      </w:tabs>
      <w:snapToGrid w:val="0"/>
      <w:jc w:val="left"/>
    </w:pPr>
    <w:rPr>
      <w:sz w:val="18"/>
      <w:szCs w:val="18"/>
    </w:rPr>
  </w:style>
  <w:style w:type="paragraph" w:customStyle="1" w:styleId="NewNewNewNew0">
    <w:name w:val="页脚 New New New New"/>
    <w:basedOn w:val="NewNewNewNew1"/>
    <w:rsid w:val="00D030EA"/>
    <w:pPr>
      <w:tabs>
        <w:tab w:val="center" w:pos="4153"/>
        <w:tab w:val="right" w:pos="8306"/>
      </w:tabs>
      <w:snapToGrid w:val="0"/>
      <w:jc w:val="left"/>
    </w:pPr>
    <w:rPr>
      <w:sz w:val="18"/>
    </w:rPr>
  </w:style>
  <w:style w:type="paragraph" w:customStyle="1" w:styleId="NewNewNewNewNewNewNewNewNewNewNewNewNewNewNewNewNewNewNewNewNewNewNewNew1">
    <w:name w:val="页眉 New New New New New New New New New New New New New New New New New New New New New New New New"/>
    <w:basedOn w:val="NewNewNewNewNewNew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
    <w:name w:val="页脚 New New New New New New New New New New New New"/>
    <w:basedOn w:val="NewNewNewNewNewNewNewNewNewNewNewNew0"/>
    <w:rsid w:val="00D030EA"/>
    <w:pPr>
      <w:tabs>
        <w:tab w:val="center" w:pos="4153"/>
        <w:tab w:val="right" w:pos="8306"/>
      </w:tabs>
      <w:snapToGrid w:val="0"/>
      <w:jc w:val="left"/>
    </w:pPr>
    <w:rPr>
      <w:sz w:val="18"/>
      <w:szCs w:val="18"/>
    </w:rPr>
  </w:style>
  <w:style w:type="paragraph" w:customStyle="1" w:styleId="NewNewNewNewNewNewNewNewNewNewNewNewNewNewNewNewNewNew">
    <w:name w:val="页眉 New New New New New New New New New New New New New New New New New New"/>
    <w:basedOn w:val="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
    <w:name w:val="正文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0">
    <w:name w:val="页脚 New New New New New"/>
    <w:basedOn w:val="NewNewNewNewNew1"/>
    <w:rsid w:val="00D030EA"/>
    <w:pPr>
      <w:tabs>
        <w:tab w:val="center" w:pos="4153"/>
        <w:tab w:val="right" w:pos="8306"/>
      </w:tabs>
      <w:snapToGrid w:val="0"/>
      <w:jc w:val="left"/>
    </w:pPr>
    <w:rPr>
      <w:sz w:val="18"/>
      <w:szCs w:val="18"/>
    </w:rPr>
  </w:style>
  <w:style w:type="paragraph" w:customStyle="1" w:styleId="NewNewNewNewNewNewNewNewNewNewNewNewNewNewNewNewNewNew0">
    <w:name w:val="正文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0">
    <w:name w:val="页眉 New New New New New New New New"/>
    <w:basedOn w:val="NewNewNewNewNewNewNewNew"/>
    <w:rsid w:val="00D030EA"/>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D030EA"/>
    <w:pPr>
      <w:widowControl/>
      <w:spacing w:after="160" w:line="240" w:lineRule="exact"/>
      <w:jc w:val="left"/>
    </w:pPr>
  </w:style>
  <w:style w:type="paragraph" w:customStyle="1" w:styleId="NewNewNewNewNewNewNewNewNewNewNewNewNewNewNew0">
    <w:name w:val="页眉 New New New New New New New New New New New New New New New"/>
    <w:basedOn w:val="NewNewNewNewNewNewNewNewNewNewNewNewNewNewNew"/>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页眉 New New New New New New New New New New New New New"/>
    <w:basedOn w:val="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0">
    <w:name w:val="正文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1">
    <w:name w:val="正文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
    <w:name w:val="页脚 New New New New New New New New New New"/>
    <w:basedOn w:val="NewNewNewNewNewNewNewNewNewNew0"/>
    <w:rsid w:val="00D030EA"/>
    <w:pPr>
      <w:tabs>
        <w:tab w:val="center" w:pos="4153"/>
        <w:tab w:val="right" w:pos="8306"/>
      </w:tabs>
      <w:snapToGrid w:val="0"/>
      <w:jc w:val="left"/>
    </w:pPr>
    <w:rPr>
      <w:sz w:val="18"/>
      <w:szCs w:val="18"/>
    </w:rPr>
  </w:style>
  <w:style w:type="paragraph" w:customStyle="1" w:styleId="NewNew0">
    <w:name w:val="正文 New New"/>
    <w:rsid w:val="00D030EA"/>
    <w:pPr>
      <w:widowControl w:val="0"/>
      <w:jc w:val="both"/>
    </w:pPr>
    <w:rPr>
      <w:rFonts w:eastAsia="仿宋_GB2312"/>
      <w:kern w:val="2"/>
      <w:sz w:val="32"/>
    </w:rPr>
  </w:style>
  <w:style w:type="paragraph" w:customStyle="1" w:styleId="NewNewNewNewNewNewNewNewNewNewNewNewNewNewNewNewNewNewNewNewNew">
    <w:name w:val="页脚 New New New New New New New New New New New New New New New New New New New New New"/>
    <w:basedOn w:val="NewNewNewNewNewNewNewNewNewNewNewNewNewNewNewNewNewNewNewNewNew0"/>
    <w:rsid w:val="00D030EA"/>
    <w:pPr>
      <w:tabs>
        <w:tab w:val="center" w:pos="4153"/>
        <w:tab w:val="right" w:pos="8306"/>
      </w:tabs>
      <w:snapToGrid w:val="0"/>
      <w:jc w:val="left"/>
    </w:pPr>
    <w:rPr>
      <w:sz w:val="18"/>
      <w:szCs w:val="18"/>
    </w:rPr>
  </w:style>
  <w:style w:type="paragraph" w:customStyle="1" w:styleId="NewNewNewNewNewNewNewNewNewNewNewNewNewNewNewNewNewNewNewNewNew0">
    <w:name w:val="正文 New New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页脚 New New New New New New New New New"/>
    <w:basedOn w:val="NewNewNewNewNewNewNewNewNew0"/>
    <w:rsid w:val="00D030EA"/>
    <w:pPr>
      <w:tabs>
        <w:tab w:val="center" w:pos="4153"/>
        <w:tab w:val="right" w:pos="8306"/>
      </w:tabs>
      <w:snapToGrid w:val="0"/>
      <w:jc w:val="left"/>
    </w:pPr>
    <w:rPr>
      <w:sz w:val="18"/>
      <w:szCs w:val="18"/>
    </w:rPr>
  </w:style>
  <w:style w:type="paragraph" w:customStyle="1" w:styleId="NewNewNewNewNewNewNewNewNewNewNewNewNewNewNewNew1">
    <w:name w:val="页脚 New New New New New New New New New New New New New New New New"/>
    <w:basedOn w:val="NewNewNewNewNewNewNewNewNewNewNewNewNewNewNewNew0"/>
    <w:rsid w:val="00D030EA"/>
    <w:pPr>
      <w:tabs>
        <w:tab w:val="center" w:pos="4153"/>
        <w:tab w:val="right" w:pos="8306"/>
      </w:tabs>
      <w:snapToGrid w:val="0"/>
      <w:jc w:val="left"/>
    </w:pPr>
    <w:rPr>
      <w:sz w:val="18"/>
      <w:szCs w:val="18"/>
    </w:rPr>
  </w:style>
  <w:style w:type="paragraph" w:customStyle="1" w:styleId="New0">
    <w:name w:val="正文 New"/>
    <w:rsid w:val="00D030EA"/>
    <w:pPr>
      <w:widowControl w:val="0"/>
      <w:jc w:val="both"/>
    </w:pPr>
    <w:rPr>
      <w:rFonts w:eastAsia="仿宋_GB2312"/>
      <w:kern w:val="2"/>
      <w:sz w:val="32"/>
    </w:rPr>
  </w:style>
  <w:style w:type="paragraph" w:customStyle="1" w:styleId="NewNewNewNewNewNewNewNewNewNewNewNewNewNewNewNew0">
    <w:name w:val="正文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
    <w:name w:val="页脚 New New New New New New New New New New New New New New New New New New New New New New New"/>
    <w:basedOn w:val="NewNewNewNewNewNewNewNewNewNewNewNewNewNewNewNewNewNewNewNewNewNewNew0"/>
    <w:rsid w:val="00D030EA"/>
    <w:pPr>
      <w:tabs>
        <w:tab w:val="center" w:pos="4153"/>
        <w:tab w:val="right" w:pos="8306"/>
      </w:tabs>
      <w:snapToGrid w:val="0"/>
      <w:jc w:val="left"/>
    </w:pPr>
    <w:rPr>
      <w:sz w:val="18"/>
      <w:szCs w:val="18"/>
    </w:rPr>
  </w:style>
  <w:style w:type="paragraph" w:customStyle="1" w:styleId="New1">
    <w:name w:val="页眉 New"/>
    <w:basedOn w:val="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0">
    <w:name w:val="正文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1">
    <w:name w:val="页脚 New New New New New New New New New New New New New New New New New New"/>
    <w:basedOn w:val="NewNewNewNewNewNewNewNewNewNewNewNewNewNewNewNewNewNew0"/>
    <w:rsid w:val="00D030EA"/>
    <w:pPr>
      <w:tabs>
        <w:tab w:val="center" w:pos="4153"/>
        <w:tab w:val="right" w:pos="8306"/>
      </w:tabs>
      <w:snapToGrid w:val="0"/>
      <w:jc w:val="left"/>
    </w:pPr>
    <w:rPr>
      <w:sz w:val="18"/>
      <w:szCs w:val="18"/>
    </w:rPr>
  </w:style>
  <w:style w:type="paragraph" w:customStyle="1" w:styleId="p0">
    <w:name w:val="p0"/>
    <w:basedOn w:val="NewNewNewNew1"/>
    <w:rsid w:val="00D030EA"/>
    <w:pPr>
      <w:widowControl/>
    </w:pPr>
    <w:rPr>
      <w:rFonts w:eastAsia="宋体"/>
      <w:kern w:val="0"/>
      <w:szCs w:val="32"/>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1">
    <w:name w:val="页眉 New New New New New New New New New New New New New New New New New New New New New New New New New New"/>
    <w:basedOn w:val="NewNewNewNewNewNewNewNew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眉 New New New New New New New New New New New New"/>
    <w:basedOn w:val="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2">
    <w:name w:val="页眉 New New New New New"/>
    <w:basedOn w:val="NewNewNewNewNew1"/>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眉 New New New New New New New"/>
    <w:basedOn w:val="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0">
    <w:name w:val="正文 New New New New New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0">
    <w:name w:val="正文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2">
    <w:name w:val="页眉 New New New New"/>
    <w:basedOn w:val="NewNewNewNew1"/>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
    <w:name w:val="页脚 New New New New New New New New New New New New New New New New New"/>
    <w:basedOn w:val="NewNewNewNewNewNewNewNewNewNewNewNewNewNewNewNewNew0"/>
    <w:rsid w:val="00D030EA"/>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D030EA"/>
    <w:pPr>
      <w:tabs>
        <w:tab w:val="center" w:pos="4153"/>
        <w:tab w:val="right" w:pos="8306"/>
      </w:tabs>
      <w:snapToGrid w:val="0"/>
      <w:jc w:val="left"/>
    </w:pPr>
    <w:rPr>
      <w:sz w:val="18"/>
    </w:rPr>
  </w:style>
  <w:style w:type="paragraph" w:customStyle="1" w:styleId="NewNewNewNewNewNewNewNew1">
    <w:name w:val="页脚 New New New New New New New New"/>
    <w:basedOn w:val="NewNewNewNewNewNewNewNew"/>
    <w:rsid w:val="00D030EA"/>
    <w:pPr>
      <w:tabs>
        <w:tab w:val="center" w:pos="4153"/>
        <w:tab w:val="right" w:pos="8306"/>
      </w:tabs>
      <w:snapToGrid w:val="0"/>
      <w:jc w:val="left"/>
    </w:pPr>
    <w:rPr>
      <w:sz w:val="18"/>
      <w:szCs w:val="18"/>
    </w:rPr>
  </w:style>
  <w:style w:type="paragraph" w:customStyle="1" w:styleId="NewNewNewNewNewNewNewNewNewNewNewNewNewNewNewNewNewNewNew">
    <w:name w:val="正文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1">
    <w:name w:val="页眉 New New New New New New New New New New New New New New New New New New New New New"/>
    <w:basedOn w:val="NewNewNew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页脚 New New New New New New New New New New New"/>
    <w:basedOn w:val="NewNewNewNewNewNewNewNewNewNewNew"/>
    <w:rsid w:val="00D030EA"/>
    <w:pPr>
      <w:tabs>
        <w:tab w:val="center" w:pos="4153"/>
        <w:tab w:val="right" w:pos="8306"/>
      </w:tabs>
      <w:snapToGrid w:val="0"/>
      <w:jc w:val="left"/>
    </w:pPr>
    <w:rPr>
      <w:sz w:val="18"/>
      <w:szCs w:val="18"/>
    </w:rPr>
  </w:style>
  <w:style w:type="paragraph" w:customStyle="1" w:styleId="NewNewNewNewNewNewNewNewNewNewNewNewNewNewNewNewNewNewNewNewNewNewNew0">
    <w:name w:val="正文 New New New New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D030EA"/>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1">
    <w:name w:val="正文 New New New New"/>
    <w:rsid w:val="00D030EA"/>
    <w:pPr>
      <w:widowControl w:val="0"/>
      <w:jc w:val="both"/>
    </w:pPr>
    <w:rPr>
      <w:rFonts w:eastAsia="仿宋_GB2312"/>
      <w:kern w:val="2"/>
      <w:sz w:val="32"/>
    </w:rPr>
  </w:style>
  <w:style w:type="paragraph" w:customStyle="1" w:styleId="NewNew1">
    <w:name w:val="页眉 New New"/>
    <w:basedOn w:val="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
    <w:name w:val="页眉 New New New New New New New New New New New New New New New New New New New New New New New New New"/>
    <w:basedOn w:val="NewNewNewNewNewNewNewNew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2">
    <w:name w:val="页脚 New New New"/>
    <w:basedOn w:val="NewNewNew1"/>
    <w:rsid w:val="00D030EA"/>
    <w:pPr>
      <w:tabs>
        <w:tab w:val="center" w:pos="4153"/>
        <w:tab w:val="right" w:pos="8306"/>
      </w:tabs>
      <w:snapToGrid w:val="0"/>
      <w:jc w:val="left"/>
    </w:pPr>
    <w:rPr>
      <w:sz w:val="18"/>
    </w:rPr>
  </w:style>
  <w:style w:type="paragraph" w:customStyle="1" w:styleId="NewNewNewNewNewNewNewNewNewNewNewNewNewNewNewNewNewNewNewNew0">
    <w:name w:val="正文 New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0">
    <w:name w:val="页脚 New New New New New New New New New New New New New New New New New New New"/>
    <w:basedOn w:val="NewNewNewNewNewNewNewNewNewNewNewNewNewNewNewNewNewNewNew"/>
    <w:rsid w:val="00D030EA"/>
    <w:pPr>
      <w:tabs>
        <w:tab w:val="center" w:pos="4153"/>
        <w:tab w:val="right" w:pos="8306"/>
      </w:tabs>
      <w:snapToGrid w:val="0"/>
      <w:jc w:val="left"/>
    </w:pPr>
    <w:rPr>
      <w:sz w:val="18"/>
      <w:szCs w:val="18"/>
    </w:rPr>
  </w:style>
  <w:style w:type="paragraph" w:customStyle="1" w:styleId="NewNewNewNewNewNewNewNewNewNewNewNewNewNewNewNewNewNewNewNewNewNew1">
    <w:name w:val="页眉 New New New New New New New New New New New New New New New New New New New New New New"/>
    <w:basedOn w:val="NewNewNewNewNewNewNewNewNewNewNewNewNewNewNewNewNewNewNewNewNewNew"/>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New0">
    <w:name w:val="正文 New New New New New New New New New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1">
    <w:name w:val="页脚 New New New New New New New New New New New New New New New New New New New New New New New New New"/>
    <w:basedOn w:val="NewNewNewNewNewNewNewNewNewNewNewNewNewNewNewNewNewNewNewNewNewNewNewNewNew0"/>
    <w:rsid w:val="00D030EA"/>
    <w:pPr>
      <w:tabs>
        <w:tab w:val="center" w:pos="4153"/>
        <w:tab w:val="right" w:pos="8306"/>
      </w:tabs>
      <w:snapToGrid w:val="0"/>
      <w:jc w:val="left"/>
    </w:pPr>
    <w:rPr>
      <w:sz w:val="18"/>
    </w:rPr>
  </w:style>
  <w:style w:type="paragraph" w:customStyle="1" w:styleId="NewNewNewNewNewNewNewNewNewNew0">
    <w:name w:val="正文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正文 New New New New New New New New New New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0">
    <w:name w:val="正文 New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1">
    <w:name w:val="正文 New New New"/>
    <w:rsid w:val="00D030EA"/>
    <w:pPr>
      <w:widowControl w:val="0"/>
      <w:jc w:val="both"/>
    </w:pPr>
    <w:rPr>
      <w:rFonts w:eastAsia="仿宋_GB2312"/>
      <w:kern w:val="2"/>
      <w:sz w:val="32"/>
    </w:rPr>
  </w:style>
  <w:style w:type="paragraph" w:customStyle="1" w:styleId="NewNewNewNewNewNewNewNewNewNewNew1">
    <w:name w:val="页眉 New New New New New New New New New New New"/>
    <w:basedOn w:val="NewNewNewNewNewNewNewNewNewNewNew"/>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0">
    <w:name w:val="正文 New New New New New New New New New New New New New New"/>
    <w:rsid w:val="00D030EA"/>
    <w:pPr>
      <w:widowControl w:val="0"/>
      <w:jc w:val="both"/>
    </w:pPr>
    <w:rPr>
      <w:rFonts w:eastAsia="仿宋_GB2312"/>
      <w:kern w:val="2"/>
      <w:sz w:val="32"/>
    </w:rPr>
  </w:style>
  <w:style w:type="paragraph" w:customStyle="1" w:styleId="NewNewNewNewNewNewNewNewNewNewNewNewNewNew1">
    <w:name w:val="页眉 New New New New New New New New New New New New New New"/>
    <w:basedOn w:val="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0">
    <w:name w:val="正文 New New New New New New New New New New New New New New New New New New New New New New New New New"/>
    <w:rsid w:val="00D030EA"/>
    <w:pPr>
      <w:widowControl w:val="0"/>
      <w:jc w:val="both"/>
    </w:pPr>
    <w:rPr>
      <w:rFonts w:eastAsia="仿宋_GB2312"/>
      <w:kern w:val="2"/>
      <w:sz w:val="32"/>
    </w:rPr>
  </w:style>
  <w:style w:type="paragraph" w:customStyle="1" w:styleId="NewNewNewNewNewNewNewNewNewNewNewNewNewNewNewNewNewNewNew1">
    <w:name w:val="页眉 New New New New New New New New New New New New New New New New New New New"/>
    <w:basedOn w:val="NewNewNewNewNewNewNewNewNewNewNewNewNewNewNewNewNewNewNew"/>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眉 New New New New New New New New New New New New New New New New New"/>
    <w:basedOn w:val="NewNewNewNewNewNewNewNewNewNewNewNewNewNewNewNewNew0"/>
    <w:rsid w:val="00D030EA"/>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D030EA"/>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1">
    <w:name w:val="页脚 New New New New New New New New New New New New New New New"/>
    <w:basedOn w:val="NewNewNewNewNewNewNewNewNewNewNewNewNewNewNew"/>
    <w:rsid w:val="00D030EA"/>
    <w:pPr>
      <w:tabs>
        <w:tab w:val="center" w:pos="4153"/>
        <w:tab w:val="right" w:pos="8306"/>
      </w:tabs>
      <w:snapToGrid w:val="0"/>
      <w:jc w:val="left"/>
    </w:pPr>
    <w:rPr>
      <w:sz w:val="18"/>
      <w:szCs w:val="18"/>
    </w:rPr>
  </w:style>
  <w:style w:type="paragraph" w:customStyle="1" w:styleId="NewNewNewNewNewNew2">
    <w:name w:val="页眉 New New New New New New"/>
    <w:basedOn w:val="NewNewNewNewNewNew1"/>
    <w:rsid w:val="00D030EA"/>
    <w:pPr>
      <w:pBdr>
        <w:bottom w:val="single" w:sz="6" w:space="1" w:color="auto"/>
      </w:pBdr>
      <w:tabs>
        <w:tab w:val="center" w:pos="4153"/>
        <w:tab w:val="right" w:pos="8306"/>
      </w:tabs>
      <w:snapToGrid w:val="0"/>
      <w:jc w:val="center"/>
    </w:pPr>
    <w:rPr>
      <w:sz w:val="18"/>
      <w:szCs w:val="18"/>
    </w:rPr>
  </w:style>
  <w:style w:type="paragraph" w:customStyle="1" w:styleId="NewNew2">
    <w:name w:val="页脚 New New"/>
    <w:basedOn w:val="NewNew0"/>
    <w:rsid w:val="00D030EA"/>
    <w:pPr>
      <w:tabs>
        <w:tab w:val="center" w:pos="4153"/>
        <w:tab w:val="right" w:pos="8306"/>
      </w:tabs>
      <w:snapToGrid w:val="0"/>
      <w:jc w:val="left"/>
    </w:pPr>
    <w:rPr>
      <w:sz w:val="18"/>
    </w:rPr>
  </w:style>
  <w:style w:type="paragraph" w:customStyle="1" w:styleId="New2">
    <w:name w:val="页脚 New"/>
    <w:basedOn w:val="New0"/>
    <w:rsid w:val="00D030EA"/>
    <w:pPr>
      <w:tabs>
        <w:tab w:val="center" w:pos="4153"/>
        <w:tab w:val="right" w:pos="8306"/>
      </w:tabs>
      <w:snapToGrid w:val="0"/>
      <w:jc w:val="left"/>
    </w:pPr>
    <w:rPr>
      <w:sz w:val="18"/>
    </w:rPr>
  </w:style>
  <w:style w:type="paragraph" w:customStyle="1" w:styleId="NewNewNewNewNewNewNew1">
    <w:name w:val="页脚 New New New New New New New"/>
    <w:basedOn w:val="NewNewNewNewNewNewNew0"/>
    <w:rsid w:val="00D030EA"/>
    <w:pPr>
      <w:tabs>
        <w:tab w:val="center" w:pos="4153"/>
        <w:tab w:val="right" w:pos="8306"/>
      </w:tabs>
      <w:snapToGrid w:val="0"/>
      <w:jc w:val="left"/>
    </w:pPr>
    <w:rPr>
      <w:sz w:val="18"/>
      <w:szCs w:val="18"/>
    </w:rPr>
  </w:style>
  <w:style w:type="paragraph" w:customStyle="1" w:styleId="NewNewNewNewNewNewNewNewNewNewNewNewNew1">
    <w:name w:val="页脚 New New New New New New New New New New New New New"/>
    <w:basedOn w:val="NewNewNewNewNewNewNewNewNewNewNewNewNew0"/>
    <w:rsid w:val="00D030E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05">
      <w:bodyDiv w:val="1"/>
      <w:marLeft w:val="0"/>
      <w:marRight w:val="0"/>
      <w:marTop w:val="0"/>
      <w:marBottom w:val="0"/>
      <w:divBdr>
        <w:top w:val="none" w:sz="0" w:space="0" w:color="auto"/>
        <w:left w:val="none" w:sz="0" w:space="0" w:color="auto"/>
        <w:bottom w:val="none" w:sz="0" w:space="0" w:color="auto"/>
        <w:right w:val="none" w:sz="0" w:space="0" w:color="auto"/>
      </w:divBdr>
    </w:div>
    <w:div w:id="46880768">
      <w:bodyDiv w:val="1"/>
      <w:marLeft w:val="0"/>
      <w:marRight w:val="0"/>
      <w:marTop w:val="0"/>
      <w:marBottom w:val="0"/>
      <w:divBdr>
        <w:top w:val="none" w:sz="0" w:space="0" w:color="auto"/>
        <w:left w:val="none" w:sz="0" w:space="0" w:color="auto"/>
        <w:bottom w:val="none" w:sz="0" w:space="0" w:color="auto"/>
        <w:right w:val="none" w:sz="0" w:space="0" w:color="auto"/>
      </w:divBdr>
    </w:div>
    <w:div w:id="52702890">
      <w:bodyDiv w:val="1"/>
      <w:marLeft w:val="0"/>
      <w:marRight w:val="0"/>
      <w:marTop w:val="0"/>
      <w:marBottom w:val="0"/>
      <w:divBdr>
        <w:top w:val="none" w:sz="0" w:space="0" w:color="auto"/>
        <w:left w:val="none" w:sz="0" w:space="0" w:color="auto"/>
        <w:bottom w:val="none" w:sz="0" w:space="0" w:color="auto"/>
        <w:right w:val="none" w:sz="0" w:space="0" w:color="auto"/>
      </w:divBdr>
    </w:div>
    <w:div w:id="57289294">
      <w:bodyDiv w:val="1"/>
      <w:marLeft w:val="0"/>
      <w:marRight w:val="0"/>
      <w:marTop w:val="0"/>
      <w:marBottom w:val="0"/>
      <w:divBdr>
        <w:top w:val="none" w:sz="0" w:space="0" w:color="auto"/>
        <w:left w:val="none" w:sz="0" w:space="0" w:color="auto"/>
        <w:bottom w:val="none" w:sz="0" w:space="0" w:color="auto"/>
        <w:right w:val="none" w:sz="0" w:space="0" w:color="auto"/>
      </w:divBdr>
    </w:div>
    <w:div w:id="60296827">
      <w:bodyDiv w:val="1"/>
      <w:marLeft w:val="0"/>
      <w:marRight w:val="0"/>
      <w:marTop w:val="0"/>
      <w:marBottom w:val="0"/>
      <w:divBdr>
        <w:top w:val="none" w:sz="0" w:space="0" w:color="auto"/>
        <w:left w:val="none" w:sz="0" w:space="0" w:color="auto"/>
        <w:bottom w:val="none" w:sz="0" w:space="0" w:color="auto"/>
        <w:right w:val="none" w:sz="0" w:space="0" w:color="auto"/>
      </w:divBdr>
    </w:div>
    <w:div w:id="65223602">
      <w:bodyDiv w:val="1"/>
      <w:marLeft w:val="0"/>
      <w:marRight w:val="0"/>
      <w:marTop w:val="0"/>
      <w:marBottom w:val="0"/>
      <w:divBdr>
        <w:top w:val="none" w:sz="0" w:space="0" w:color="auto"/>
        <w:left w:val="none" w:sz="0" w:space="0" w:color="auto"/>
        <w:bottom w:val="none" w:sz="0" w:space="0" w:color="auto"/>
        <w:right w:val="none" w:sz="0" w:space="0" w:color="auto"/>
      </w:divBdr>
    </w:div>
    <w:div w:id="71896603">
      <w:bodyDiv w:val="1"/>
      <w:marLeft w:val="0"/>
      <w:marRight w:val="0"/>
      <w:marTop w:val="0"/>
      <w:marBottom w:val="0"/>
      <w:divBdr>
        <w:top w:val="none" w:sz="0" w:space="0" w:color="auto"/>
        <w:left w:val="none" w:sz="0" w:space="0" w:color="auto"/>
        <w:bottom w:val="none" w:sz="0" w:space="0" w:color="auto"/>
        <w:right w:val="none" w:sz="0" w:space="0" w:color="auto"/>
      </w:divBdr>
    </w:div>
    <w:div w:id="74017201">
      <w:bodyDiv w:val="1"/>
      <w:marLeft w:val="0"/>
      <w:marRight w:val="0"/>
      <w:marTop w:val="0"/>
      <w:marBottom w:val="0"/>
      <w:divBdr>
        <w:top w:val="none" w:sz="0" w:space="0" w:color="auto"/>
        <w:left w:val="none" w:sz="0" w:space="0" w:color="auto"/>
        <w:bottom w:val="none" w:sz="0" w:space="0" w:color="auto"/>
        <w:right w:val="none" w:sz="0" w:space="0" w:color="auto"/>
      </w:divBdr>
    </w:div>
    <w:div w:id="77752599">
      <w:bodyDiv w:val="1"/>
      <w:marLeft w:val="0"/>
      <w:marRight w:val="0"/>
      <w:marTop w:val="0"/>
      <w:marBottom w:val="0"/>
      <w:divBdr>
        <w:top w:val="none" w:sz="0" w:space="0" w:color="auto"/>
        <w:left w:val="none" w:sz="0" w:space="0" w:color="auto"/>
        <w:bottom w:val="none" w:sz="0" w:space="0" w:color="auto"/>
        <w:right w:val="none" w:sz="0" w:space="0" w:color="auto"/>
      </w:divBdr>
    </w:div>
    <w:div w:id="103817585">
      <w:bodyDiv w:val="1"/>
      <w:marLeft w:val="0"/>
      <w:marRight w:val="0"/>
      <w:marTop w:val="0"/>
      <w:marBottom w:val="0"/>
      <w:divBdr>
        <w:top w:val="none" w:sz="0" w:space="0" w:color="auto"/>
        <w:left w:val="none" w:sz="0" w:space="0" w:color="auto"/>
        <w:bottom w:val="none" w:sz="0" w:space="0" w:color="auto"/>
        <w:right w:val="none" w:sz="0" w:space="0" w:color="auto"/>
      </w:divBdr>
    </w:div>
    <w:div w:id="133722813">
      <w:bodyDiv w:val="1"/>
      <w:marLeft w:val="0"/>
      <w:marRight w:val="0"/>
      <w:marTop w:val="0"/>
      <w:marBottom w:val="0"/>
      <w:divBdr>
        <w:top w:val="none" w:sz="0" w:space="0" w:color="auto"/>
        <w:left w:val="none" w:sz="0" w:space="0" w:color="auto"/>
        <w:bottom w:val="none" w:sz="0" w:space="0" w:color="auto"/>
        <w:right w:val="none" w:sz="0" w:space="0" w:color="auto"/>
      </w:divBdr>
    </w:div>
    <w:div w:id="147744727">
      <w:bodyDiv w:val="1"/>
      <w:marLeft w:val="0"/>
      <w:marRight w:val="0"/>
      <w:marTop w:val="0"/>
      <w:marBottom w:val="0"/>
      <w:divBdr>
        <w:top w:val="none" w:sz="0" w:space="0" w:color="auto"/>
        <w:left w:val="none" w:sz="0" w:space="0" w:color="auto"/>
        <w:bottom w:val="none" w:sz="0" w:space="0" w:color="auto"/>
        <w:right w:val="none" w:sz="0" w:space="0" w:color="auto"/>
      </w:divBdr>
    </w:div>
    <w:div w:id="162362472">
      <w:bodyDiv w:val="1"/>
      <w:marLeft w:val="0"/>
      <w:marRight w:val="0"/>
      <w:marTop w:val="0"/>
      <w:marBottom w:val="0"/>
      <w:divBdr>
        <w:top w:val="none" w:sz="0" w:space="0" w:color="auto"/>
        <w:left w:val="none" w:sz="0" w:space="0" w:color="auto"/>
        <w:bottom w:val="none" w:sz="0" w:space="0" w:color="auto"/>
        <w:right w:val="none" w:sz="0" w:space="0" w:color="auto"/>
      </w:divBdr>
    </w:div>
    <w:div w:id="176239711">
      <w:bodyDiv w:val="1"/>
      <w:marLeft w:val="0"/>
      <w:marRight w:val="0"/>
      <w:marTop w:val="0"/>
      <w:marBottom w:val="0"/>
      <w:divBdr>
        <w:top w:val="none" w:sz="0" w:space="0" w:color="auto"/>
        <w:left w:val="none" w:sz="0" w:space="0" w:color="auto"/>
        <w:bottom w:val="none" w:sz="0" w:space="0" w:color="auto"/>
        <w:right w:val="none" w:sz="0" w:space="0" w:color="auto"/>
      </w:divBdr>
    </w:div>
    <w:div w:id="200483642">
      <w:bodyDiv w:val="1"/>
      <w:marLeft w:val="0"/>
      <w:marRight w:val="0"/>
      <w:marTop w:val="0"/>
      <w:marBottom w:val="0"/>
      <w:divBdr>
        <w:top w:val="none" w:sz="0" w:space="0" w:color="auto"/>
        <w:left w:val="none" w:sz="0" w:space="0" w:color="auto"/>
        <w:bottom w:val="none" w:sz="0" w:space="0" w:color="auto"/>
        <w:right w:val="none" w:sz="0" w:space="0" w:color="auto"/>
      </w:divBdr>
    </w:div>
    <w:div w:id="235014181">
      <w:bodyDiv w:val="1"/>
      <w:marLeft w:val="0"/>
      <w:marRight w:val="0"/>
      <w:marTop w:val="0"/>
      <w:marBottom w:val="0"/>
      <w:divBdr>
        <w:top w:val="none" w:sz="0" w:space="0" w:color="auto"/>
        <w:left w:val="none" w:sz="0" w:space="0" w:color="auto"/>
        <w:bottom w:val="none" w:sz="0" w:space="0" w:color="auto"/>
        <w:right w:val="none" w:sz="0" w:space="0" w:color="auto"/>
      </w:divBdr>
    </w:div>
    <w:div w:id="235866623">
      <w:bodyDiv w:val="1"/>
      <w:marLeft w:val="0"/>
      <w:marRight w:val="0"/>
      <w:marTop w:val="0"/>
      <w:marBottom w:val="0"/>
      <w:divBdr>
        <w:top w:val="none" w:sz="0" w:space="0" w:color="auto"/>
        <w:left w:val="none" w:sz="0" w:space="0" w:color="auto"/>
        <w:bottom w:val="none" w:sz="0" w:space="0" w:color="auto"/>
        <w:right w:val="none" w:sz="0" w:space="0" w:color="auto"/>
      </w:divBdr>
    </w:div>
    <w:div w:id="244806671">
      <w:bodyDiv w:val="1"/>
      <w:marLeft w:val="0"/>
      <w:marRight w:val="0"/>
      <w:marTop w:val="0"/>
      <w:marBottom w:val="0"/>
      <w:divBdr>
        <w:top w:val="none" w:sz="0" w:space="0" w:color="auto"/>
        <w:left w:val="none" w:sz="0" w:space="0" w:color="auto"/>
        <w:bottom w:val="none" w:sz="0" w:space="0" w:color="auto"/>
        <w:right w:val="none" w:sz="0" w:space="0" w:color="auto"/>
      </w:divBdr>
    </w:div>
    <w:div w:id="279805730">
      <w:bodyDiv w:val="1"/>
      <w:marLeft w:val="0"/>
      <w:marRight w:val="0"/>
      <w:marTop w:val="0"/>
      <w:marBottom w:val="0"/>
      <w:divBdr>
        <w:top w:val="none" w:sz="0" w:space="0" w:color="auto"/>
        <w:left w:val="none" w:sz="0" w:space="0" w:color="auto"/>
        <w:bottom w:val="none" w:sz="0" w:space="0" w:color="auto"/>
        <w:right w:val="none" w:sz="0" w:space="0" w:color="auto"/>
      </w:divBdr>
    </w:div>
    <w:div w:id="279915671">
      <w:bodyDiv w:val="1"/>
      <w:marLeft w:val="0"/>
      <w:marRight w:val="0"/>
      <w:marTop w:val="0"/>
      <w:marBottom w:val="0"/>
      <w:divBdr>
        <w:top w:val="none" w:sz="0" w:space="0" w:color="auto"/>
        <w:left w:val="none" w:sz="0" w:space="0" w:color="auto"/>
        <w:bottom w:val="none" w:sz="0" w:space="0" w:color="auto"/>
        <w:right w:val="none" w:sz="0" w:space="0" w:color="auto"/>
      </w:divBdr>
    </w:div>
    <w:div w:id="280454261">
      <w:bodyDiv w:val="1"/>
      <w:marLeft w:val="0"/>
      <w:marRight w:val="0"/>
      <w:marTop w:val="0"/>
      <w:marBottom w:val="0"/>
      <w:divBdr>
        <w:top w:val="none" w:sz="0" w:space="0" w:color="auto"/>
        <w:left w:val="none" w:sz="0" w:space="0" w:color="auto"/>
        <w:bottom w:val="none" w:sz="0" w:space="0" w:color="auto"/>
        <w:right w:val="none" w:sz="0" w:space="0" w:color="auto"/>
      </w:divBdr>
    </w:div>
    <w:div w:id="291441253">
      <w:bodyDiv w:val="1"/>
      <w:marLeft w:val="0"/>
      <w:marRight w:val="0"/>
      <w:marTop w:val="0"/>
      <w:marBottom w:val="0"/>
      <w:divBdr>
        <w:top w:val="none" w:sz="0" w:space="0" w:color="auto"/>
        <w:left w:val="none" w:sz="0" w:space="0" w:color="auto"/>
        <w:bottom w:val="none" w:sz="0" w:space="0" w:color="auto"/>
        <w:right w:val="none" w:sz="0" w:space="0" w:color="auto"/>
      </w:divBdr>
    </w:div>
    <w:div w:id="349647700">
      <w:bodyDiv w:val="1"/>
      <w:marLeft w:val="0"/>
      <w:marRight w:val="0"/>
      <w:marTop w:val="0"/>
      <w:marBottom w:val="0"/>
      <w:divBdr>
        <w:top w:val="none" w:sz="0" w:space="0" w:color="auto"/>
        <w:left w:val="none" w:sz="0" w:space="0" w:color="auto"/>
        <w:bottom w:val="none" w:sz="0" w:space="0" w:color="auto"/>
        <w:right w:val="none" w:sz="0" w:space="0" w:color="auto"/>
      </w:divBdr>
    </w:div>
    <w:div w:id="380401706">
      <w:bodyDiv w:val="1"/>
      <w:marLeft w:val="0"/>
      <w:marRight w:val="0"/>
      <w:marTop w:val="0"/>
      <w:marBottom w:val="0"/>
      <w:divBdr>
        <w:top w:val="none" w:sz="0" w:space="0" w:color="auto"/>
        <w:left w:val="none" w:sz="0" w:space="0" w:color="auto"/>
        <w:bottom w:val="none" w:sz="0" w:space="0" w:color="auto"/>
        <w:right w:val="none" w:sz="0" w:space="0" w:color="auto"/>
      </w:divBdr>
    </w:div>
    <w:div w:id="381448082">
      <w:bodyDiv w:val="1"/>
      <w:marLeft w:val="0"/>
      <w:marRight w:val="0"/>
      <w:marTop w:val="0"/>
      <w:marBottom w:val="0"/>
      <w:divBdr>
        <w:top w:val="none" w:sz="0" w:space="0" w:color="auto"/>
        <w:left w:val="none" w:sz="0" w:space="0" w:color="auto"/>
        <w:bottom w:val="none" w:sz="0" w:space="0" w:color="auto"/>
        <w:right w:val="none" w:sz="0" w:space="0" w:color="auto"/>
      </w:divBdr>
    </w:div>
    <w:div w:id="419255729">
      <w:bodyDiv w:val="1"/>
      <w:marLeft w:val="0"/>
      <w:marRight w:val="0"/>
      <w:marTop w:val="0"/>
      <w:marBottom w:val="0"/>
      <w:divBdr>
        <w:top w:val="none" w:sz="0" w:space="0" w:color="auto"/>
        <w:left w:val="none" w:sz="0" w:space="0" w:color="auto"/>
        <w:bottom w:val="none" w:sz="0" w:space="0" w:color="auto"/>
        <w:right w:val="none" w:sz="0" w:space="0" w:color="auto"/>
      </w:divBdr>
    </w:div>
    <w:div w:id="419761193">
      <w:bodyDiv w:val="1"/>
      <w:marLeft w:val="0"/>
      <w:marRight w:val="0"/>
      <w:marTop w:val="0"/>
      <w:marBottom w:val="0"/>
      <w:divBdr>
        <w:top w:val="none" w:sz="0" w:space="0" w:color="auto"/>
        <w:left w:val="none" w:sz="0" w:space="0" w:color="auto"/>
        <w:bottom w:val="none" w:sz="0" w:space="0" w:color="auto"/>
        <w:right w:val="none" w:sz="0" w:space="0" w:color="auto"/>
      </w:divBdr>
    </w:div>
    <w:div w:id="447894135">
      <w:bodyDiv w:val="1"/>
      <w:marLeft w:val="0"/>
      <w:marRight w:val="0"/>
      <w:marTop w:val="0"/>
      <w:marBottom w:val="0"/>
      <w:divBdr>
        <w:top w:val="none" w:sz="0" w:space="0" w:color="auto"/>
        <w:left w:val="none" w:sz="0" w:space="0" w:color="auto"/>
        <w:bottom w:val="none" w:sz="0" w:space="0" w:color="auto"/>
        <w:right w:val="none" w:sz="0" w:space="0" w:color="auto"/>
      </w:divBdr>
    </w:div>
    <w:div w:id="461391505">
      <w:bodyDiv w:val="1"/>
      <w:marLeft w:val="0"/>
      <w:marRight w:val="0"/>
      <w:marTop w:val="0"/>
      <w:marBottom w:val="0"/>
      <w:divBdr>
        <w:top w:val="none" w:sz="0" w:space="0" w:color="auto"/>
        <w:left w:val="none" w:sz="0" w:space="0" w:color="auto"/>
        <w:bottom w:val="none" w:sz="0" w:space="0" w:color="auto"/>
        <w:right w:val="none" w:sz="0" w:space="0" w:color="auto"/>
      </w:divBdr>
    </w:div>
    <w:div w:id="468549179">
      <w:bodyDiv w:val="1"/>
      <w:marLeft w:val="0"/>
      <w:marRight w:val="0"/>
      <w:marTop w:val="0"/>
      <w:marBottom w:val="0"/>
      <w:divBdr>
        <w:top w:val="none" w:sz="0" w:space="0" w:color="auto"/>
        <w:left w:val="none" w:sz="0" w:space="0" w:color="auto"/>
        <w:bottom w:val="none" w:sz="0" w:space="0" w:color="auto"/>
        <w:right w:val="none" w:sz="0" w:space="0" w:color="auto"/>
      </w:divBdr>
    </w:div>
    <w:div w:id="478770502">
      <w:bodyDiv w:val="1"/>
      <w:marLeft w:val="0"/>
      <w:marRight w:val="0"/>
      <w:marTop w:val="0"/>
      <w:marBottom w:val="0"/>
      <w:divBdr>
        <w:top w:val="none" w:sz="0" w:space="0" w:color="auto"/>
        <w:left w:val="none" w:sz="0" w:space="0" w:color="auto"/>
        <w:bottom w:val="none" w:sz="0" w:space="0" w:color="auto"/>
        <w:right w:val="none" w:sz="0" w:space="0" w:color="auto"/>
      </w:divBdr>
    </w:div>
    <w:div w:id="485627719">
      <w:bodyDiv w:val="1"/>
      <w:marLeft w:val="0"/>
      <w:marRight w:val="0"/>
      <w:marTop w:val="0"/>
      <w:marBottom w:val="0"/>
      <w:divBdr>
        <w:top w:val="none" w:sz="0" w:space="0" w:color="auto"/>
        <w:left w:val="none" w:sz="0" w:space="0" w:color="auto"/>
        <w:bottom w:val="none" w:sz="0" w:space="0" w:color="auto"/>
        <w:right w:val="none" w:sz="0" w:space="0" w:color="auto"/>
      </w:divBdr>
    </w:div>
    <w:div w:id="487868532">
      <w:bodyDiv w:val="1"/>
      <w:marLeft w:val="0"/>
      <w:marRight w:val="0"/>
      <w:marTop w:val="0"/>
      <w:marBottom w:val="0"/>
      <w:divBdr>
        <w:top w:val="none" w:sz="0" w:space="0" w:color="auto"/>
        <w:left w:val="none" w:sz="0" w:space="0" w:color="auto"/>
        <w:bottom w:val="none" w:sz="0" w:space="0" w:color="auto"/>
        <w:right w:val="none" w:sz="0" w:space="0" w:color="auto"/>
      </w:divBdr>
    </w:div>
    <w:div w:id="495846775">
      <w:bodyDiv w:val="1"/>
      <w:marLeft w:val="0"/>
      <w:marRight w:val="0"/>
      <w:marTop w:val="0"/>
      <w:marBottom w:val="0"/>
      <w:divBdr>
        <w:top w:val="none" w:sz="0" w:space="0" w:color="auto"/>
        <w:left w:val="none" w:sz="0" w:space="0" w:color="auto"/>
        <w:bottom w:val="none" w:sz="0" w:space="0" w:color="auto"/>
        <w:right w:val="none" w:sz="0" w:space="0" w:color="auto"/>
      </w:divBdr>
    </w:div>
    <w:div w:id="501896655">
      <w:bodyDiv w:val="1"/>
      <w:marLeft w:val="0"/>
      <w:marRight w:val="0"/>
      <w:marTop w:val="0"/>
      <w:marBottom w:val="0"/>
      <w:divBdr>
        <w:top w:val="none" w:sz="0" w:space="0" w:color="auto"/>
        <w:left w:val="none" w:sz="0" w:space="0" w:color="auto"/>
        <w:bottom w:val="none" w:sz="0" w:space="0" w:color="auto"/>
        <w:right w:val="none" w:sz="0" w:space="0" w:color="auto"/>
      </w:divBdr>
    </w:div>
    <w:div w:id="503085908">
      <w:bodyDiv w:val="1"/>
      <w:marLeft w:val="0"/>
      <w:marRight w:val="0"/>
      <w:marTop w:val="0"/>
      <w:marBottom w:val="0"/>
      <w:divBdr>
        <w:top w:val="none" w:sz="0" w:space="0" w:color="auto"/>
        <w:left w:val="none" w:sz="0" w:space="0" w:color="auto"/>
        <w:bottom w:val="none" w:sz="0" w:space="0" w:color="auto"/>
        <w:right w:val="none" w:sz="0" w:space="0" w:color="auto"/>
      </w:divBdr>
    </w:div>
    <w:div w:id="526143853">
      <w:bodyDiv w:val="1"/>
      <w:marLeft w:val="0"/>
      <w:marRight w:val="0"/>
      <w:marTop w:val="0"/>
      <w:marBottom w:val="0"/>
      <w:divBdr>
        <w:top w:val="none" w:sz="0" w:space="0" w:color="auto"/>
        <w:left w:val="none" w:sz="0" w:space="0" w:color="auto"/>
        <w:bottom w:val="none" w:sz="0" w:space="0" w:color="auto"/>
        <w:right w:val="none" w:sz="0" w:space="0" w:color="auto"/>
      </w:divBdr>
    </w:div>
    <w:div w:id="536626953">
      <w:bodyDiv w:val="1"/>
      <w:marLeft w:val="0"/>
      <w:marRight w:val="0"/>
      <w:marTop w:val="0"/>
      <w:marBottom w:val="0"/>
      <w:divBdr>
        <w:top w:val="none" w:sz="0" w:space="0" w:color="auto"/>
        <w:left w:val="none" w:sz="0" w:space="0" w:color="auto"/>
        <w:bottom w:val="none" w:sz="0" w:space="0" w:color="auto"/>
        <w:right w:val="none" w:sz="0" w:space="0" w:color="auto"/>
      </w:divBdr>
    </w:div>
    <w:div w:id="541787901">
      <w:bodyDiv w:val="1"/>
      <w:marLeft w:val="0"/>
      <w:marRight w:val="0"/>
      <w:marTop w:val="0"/>
      <w:marBottom w:val="0"/>
      <w:divBdr>
        <w:top w:val="none" w:sz="0" w:space="0" w:color="auto"/>
        <w:left w:val="none" w:sz="0" w:space="0" w:color="auto"/>
        <w:bottom w:val="none" w:sz="0" w:space="0" w:color="auto"/>
        <w:right w:val="none" w:sz="0" w:space="0" w:color="auto"/>
      </w:divBdr>
    </w:div>
    <w:div w:id="551503931">
      <w:bodyDiv w:val="1"/>
      <w:marLeft w:val="0"/>
      <w:marRight w:val="0"/>
      <w:marTop w:val="0"/>
      <w:marBottom w:val="0"/>
      <w:divBdr>
        <w:top w:val="none" w:sz="0" w:space="0" w:color="auto"/>
        <w:left w:val="none" w:sz="0" w:space="0" w:color="auto"/>
        <w:bottom w:val="none" w:sz="0" w:space="0" w:color="auto"/>
        <w:right w:val="none" w:sz="0" w:space="0" w:color="auto"/>
      </w:divBdr>
    </w:div>
    <w:div w:id="555360623">
      <w:bodyDiv w:val="1"/>
      <w:marLeft w:val="0"/>
      <w:marRight w:val="0"/>
      <w:marTop w:val="0"/>
      <w:marBottom w:val="0"/>
      <w:divBdr>
        <w:top w:val="none" w:sz="0" w:space="0" w:color="auto"/>
        <w:left w:val="none" w:sz="0" w:space="0" w:color="auto"/>
        <w:bottom w:val="none" w:sz="0" w:space="0" w:color="auto"/>
        <w:right w:val="none" w:sz="0" w:space="0" w:color="auto"/>
      </w:divBdr>
    </w:div>
    <w:div w:id="556015433">
      <w:bodyDiv w:val="1"/>
      <w:marLeft w:val="0"/>
      <w:marRight w:val="0"/>
      <w:marTop w:val="0"/>
      <w:marBottom w:val="0"/>
      <w:divBdr>
        <w:top w:val="none" w:sz="0" w:space="0" w:color="auto"/>
        <w:left w:val="none" w:sz="0" w:space="0" w:color="auto"/>
        <w:bottom w:val="none" w:sz="0" w:space="0" w:color="auto"/>
        <w:right w:val="none" w:sz="0" w:space="0" w:color="auto"/>
      </w:divBdr>
    </w:div>
    <w:div w:id="556286790">
      <w:bodyDiv w:val="1"/>
      <w:marLeft w:val="0"/>
      <w:marRight w:val="0"/>
      <w:marTop w:val="0"/>
      <w:marBottom w:val="0"/>
      <w:divBdr>
        <w:top w:val="none" w:sz="0" w:space="0" w:color="auto"/>
        <w:left w:val="none" w:sz="0" w:space="0" w:color="auto"/>
        <w:bottom w:val="none" w:sz="0" w:space="0" w:color="auto"/>
        <w:right w:val="none" w:sz="0" w:space="0" w:color="auto"/>
      </w:divBdr>
    </w:div>
    <w:div w:id="559441241">
      <w:bodyDiv w:val="1"/>
      <w:marLeft w:val="0"/>
      <w:marRight w:val="0"/>
      <w:marTop w:val="0"/>
      <w:marBottom w:val="0"/>
      <w:divBdr>
        <w:top w:val="none" w:sz="0" w:space="0" w:color="auto"/>
        <w:left w:val="none" w:sz="0" w:space="0" w:color="auto"/>
        <w:bottom w:val="none" w:sz="0" w:space="0" w:color="auto"/>
        <w:right w:val="none" w:sz="0" w:space="0" w:color="auto"/>
      </w:divBdr>
    </w:div>
    <w:div w:id="576935859">
      <w:bodyDiv w:val="1"/>
      <w:marLeft w:val="0"/>
      <w:marRight w:val="0"/>
      <w:marTop w:val="0"/>
      <w:marBottom w:val="0"/>
      <w:divBdr>
        <w:top w:val="none" w:sz="0" w:space="0" w:color="auto"/>
        <w:left w:val="none" w:sz="0" w:space="0" w:color="auto"/>
        <w:bottom w:val="none" w:sz="0" w:space="0" w:color="auto"/>
        <w:right w:val="none" w:sz="0" w:space="0" w:color="auto"/>
      </w:divBdr>
    </w:div>
    <w:div w:id="577594046">
      <w:bodyDiv w:val="1"/>
      <w:marLeft w:val="0"/>
      <w:marRight w:val="0"/>
      <w:marTop w:val="0"/>
      <w:marBottom w:val="0"/>
      <w:divBdr>
        <w:top w:val="none" w:sz="0" w:space="0" w:color="auto"/>
        <w:left w:val="none" w:sz="0" w:space="0" w:color="auto"/>
        <w:bottom w:val="none" w:sz="0" w:space="0" w:color="auto"/>
        <w:right w:val="none" w:sz="0" w:space="0" w:color="auto"/>
      </w:divBdr>
    </w:div>
    <w:div w:id="577711660">
      <w:bodyDiv w:val="1"/>
      <w:marLeft w:val="0"/>
      <w:marRight w:val="0"/>
      <w:marTop w:val="0"/>
      <w:marBottom w:val="0"/>
      <w:divBdr>
        <w:top w:val="none" w:sz="0" w:space="0" w:color="auto"/>
        <w:left w:val="none" w:sz="0" w:space="0" w:color="auto"/>
        <w:bottom w:val="none" w:sz="0" w:space="0" w:color="auto"/>
        <w:right w:val="none" w:sz="0" w:space="0" w:color="auto"/>
      </w:divBdr>
    </w:div>
    <w:div w:id="580915738">
      <w:bodyDiv w:val="1"/>
      <w:marLeft w:val="0"/>
      <w:marRight w:val="0"/>
      <w:marTop w:val="0"/>
      <w:marBottom w:val="0"/>
      <w:divBdr>
        <w:top w:val="none" w:sz="0" w:space="0" w:color="auto"/>
        <w:left w:val="none" w:sz="0" w:space="0" w:color="auto"/>
        <w:bottom w:val="none" w:sz="0" w:space="0" w:color="auto"/>
        <w:right w:val="none" w:sz="0" w:space="0" w:color="auto"/>
      </w:divBdr>
    </w:div>
    <w:div w:id="588805945">
      <w:bodyDiv w:val="1"/>
      <w:marLeft w:val="0"/>
      <w:marRight w:val="0"/>
      <w:marTop w:val="0"/>
      <w:marBottom w:val="0"/>
      <w:divBdr>
        <w:top w:val="none" w:sz="0" w:space="0" w:color="auto"/>
        <w:left w:val="none" w:sz="0" w:space="0" w:color="auto"/>
        <w:bottom w:val="none" w:sz="0" w:space="0" w:color="auto"/>
        <w:right w:val="none" w:sz="0" w:space="0" w:color="auto"/>
      </w:divBdr>
    </w:div>
    <w:div w:id="598567188">
      <w:bodyDiv w:val="1"/>
      <w:marLeft w:val="0"/>
      <w:marRight w:val="0"/>
      <w:marTop w:val="0"/>
      <w:marBottom w:val="0"/>
      <w:divBdr>
        <w:top w:val="none" w:sz="0" w:space="0" w:color="auto"/>
        <w:left w:val="none" w:sz="0" w:space="0" w:color="auto"/>
        <w:bottom w:val="none" w:sz="0" w:space="0" w:color="auto"/>
        <w:right w:val="none" w:sz="0" w:space="0" w:color="auto"/>
      </w:divBdr>
    </w:div>
    <w:div w:id="616527099">
      <w:bodyDiv w:val="1"/>
      <w:marLeft w:val="0"/>
      <w:marRight w:val="0"/>
      <w:marTop w:val="0"/>
      <w:marBottom w:val="0"/>
      <w:divBdr>
        <w:top w:val="none" w:sz="0" w:space="0" w:color="auto"/>
        <w:left w:val="none" w:sz="0" w:space="0" w:color="auto"/>
        <w:bottom w:val="none" w:sz="0" w:space="0" w:color="auto"/>
        <w:right w:val="none" w:sz="0" w:space="0" w:color="auto"/>
      </w:divBdr>
    </w:div>
    <w:div w:id="628516654">
      <w:bodyDiv w:val="1"/>
      <w:marLeft w:val="0"/>
      <w:marRight w:val="0"/>
      <w:marTop w:val="0"/>
      <w:marBottom w:val="0"/>
      <w:divBdr>
        <w:top w:val="none" w:sz="0" w:space="0" w:color="auto"/>
        <w:left w:val="none" w:sz="0" w:space="0" w:color="auto"/>
        <w:bottom w:val="none" w:sz="0" w:space="0" w:color="auto"/>
        <w:right w:val="none" w:sz="0" w:space="0" w:color="auto"/>
      </w:divBdr>
    </w:div>
    <w:div w:id="638847435">
      <w:bodyDiv w:val="1"/>
      <w:marLeft w:val="0"/>
      <w:marRight w:val="0"/>
      <w:marTop w:val="0"/>
      <w:marBottom w:val="0"/>
      <w:divBdr>
        <w:top w:val="none" w:sz="0" w:space="0" w:color="auto"/>
        <w:left w:val="none" w:sz="0" w:space="0" w:color="auto"/>
        <w:bottom w:val="none" w:sz="0" w:space="0" w:color="auto"/>
        <w:right w:val="none" w:sz="0" w:space="0" w:color="auto"/>
      </w:divBdr>
    </w:div>
    <w:div w:id="653796704">
      <w:bodyDiv w:val="1"/>
      <w:marLeft w:val="0"/>
      <w:marRight w:val="0"/>
      <w:marTop w:val="0"/>
      <w:marBottom w:val="0"/>
      <w:divBdr>
        <w:top w:val="none" w:sz="0" w:space="0" w:color="auto"/>
        <w:left w:val="none" w:sz="0" w:space="0" w:color="auto"/>
        <w:bottom w:val="none" w:sz="0" w:space="0" w:color="auto"/>
        <w:right w:val="none" w:sz="0" w:space="0" w:color="auto"/>
      </w:divBdr>
    </w:div>
    <w:div w:id="664476421">
      <w:bodyDiv w:val="1"/>
      <w:marLeft w:val="0"/>
      <w:marRight w:val="0"/>
      <w:marTop w:val="0"/>
      <w:marBottom w:val="0"/>
      <w:divBdr>
        <w:top w:val="none" w:sz="0" w:space="0" w:color="auto"/>
        <w:left w:val="none" w:sz="0" w:space="0" w:color="auto"/>
        <w:bottom w:val="none" w:sz="0" w:space="0" w:color="auto"/>
        <w:right w:val="none" w:sz="0" w:space="0" w:color="auto"/>
      </w:divBdr>
    </w:div>
    <w:div w:id="670448176">
      <w:bodyDiv w:val="1"/>
      <w:marLeft w:val="0"/>
      <w:marRight w:val="0"/>
      <w:marTop w:val="0"/>
      <w:marBottom w:val="0"/>
      <w:divBdr>
        <w:top w:val="none" w:sz="0" w:space="0" w:color="auto"/>
        <w:left w:val="none" w:sz="0" w:space="0" w:color="auto"/>
        <w:bottom w:val="none" w:sz="0" w:space="0" w:color="auto"/>
        <w:right w:val="none" w:sz="0" w:space="0" w:color="auto"/>
      </w:divBdr>
    </w:div>
    <w:div w:id="690691312">
      <w:bodyDiv w:val="1"/>
      <w:marLeft w:val="0"/>
      <w:marRight w:val="0"/>
      <w:marTop w:val="0"/>
      <w:marBottom w:val="0"/>
      <w:divBdr>
        <w:top w:val="none" w:sz="0" w:space="0" w:color="auto"/>
        <w:left w:val="none" w:sz="0" w:space="0" w:color="auto"/>
        <w:bottom w:val="none" w:sz="0" w:space="0" w:color="auto"/>
        <w:right w:val="none" w:sz="0" w:space="0" w:color="auto"/>
      </w:divBdr>
    </w:div>
    <w:div w:id="776602148">
      <w:bodyDiv w:val="1"/>
      <w:marLeft w:val="0"/>
      <w:marRight w:val="0"/>
      <w:marTop w:val="0"/>
      <w:marBottom w:val="0"/>
      <w:divBdr>
        <w:top w:val="none" w:sz="0" w:space="0" w:color="auto"/>
        <w:left w:val="none" w:sz="0" w:space="0" w:color="auto"/>
        <w:bottom w:val="none" w:sz="0" w:space="0" w:color="auto"/>
        <w:right w:val="none" w:sz="0" w:space="0" w:color="auto"/>
      </w:divBdr>
    </w:div>
    <w:div w:id="832184817">
      <w:bodyDiv w:val="1"/>
      <w:marLeft w:val="0"/>
      <w:marRight w:val="0"/>
      <w:marTop w:val="0"/>
      <w:marBottom w:val="0"/>
      <w:divBdr>
        <w:top w:val="none" w:sz="0" w:space="0" w:color="auto"/>
        <w:left w:val="none" w:sz="0" w:space="0" w:color="auto"/>
        <w:bottom w:val="none" w:sz="0" w:space="0" w:color="auto"/>
        <w:right w:val="none" w:sz="0" w:space="0" w:color="auto"/>
      </w:divBdr>
    </w:div>
    <w:div w:id="839732397">
      <w:bodyDiv w:val="1"/>
      <w:marLeft w:val="0"/>
      <w:marRight w:val="0"/>
      <w:marTop w:val="0"/>
      <w:marBottom w:val="0"/>
      <w:divBdr>
        <w:top w:val="none" w:sz="0" w:space="0" w:color="auto"/>
        <w:left w:val="none" w:sz="0" w:space="0" w:color="auto"/>
        <w:bottom w:val="none" w:sz="0" w:space="0" w:color="auto"/>
        <w:right w:val="none" w:sz="0" w:space="0" w:color="auto"/>
      </w:divBdr>
    </w:div>
    <w:div w:id="843057641">
      <w:bodyDiv w:val="1"/>
      <w:marLeft w:val="0"/>
      <w:marRight w:val="0"/>
      <w:marTop w:val="0"/>
      <w:marBottom w:val="0"/>
      <w:divBdr>
        <w:top w:val="none" w:sz="0" w:space="0" w:color="auto"/>
        <w:left w:val="none" w:sz="0" w:space="0" w:color="auto"/>
        <w:bottom w:val="none" w:sz="0" w:space="0" w:color="auto"/>
        <w:right w:val="none" w:sz="0" w:space="0" w:color="auto"/>
      </w:divBdr>
    </w:div>
    <w:div w:id="848178763">
      <w:bodyDiv w:val="1"/>
      <w:marLeft w:val="0"/>
      <w:marRight w:val="0"/>
      <w:marTop w:val="0"/>
      <w:marBottom w:val="0"/>
      <w:divBdr>
        <w:top w:val="none" w:sz="0" w:space="0" w:color="auto"/>
        <w:left w:val="none" w:sz="0" w:space="0" w:color="auto"/>
        <w:bottom w:val="none" w:sz="0" w:space="0" w:color="auto"/>
        <w:right w:val="none" w:sz="0" w:space="0" w:color="auto"/>
      </w:divBdr>
    </w:div>
    <w:div w:id="853542908">
      <w:bodyDiv w:val="1"/>
      <w:marLeft w:val="0"/>
      <w:marRight w:val="0"/>
      <w:marTop w:val="0"/>
      <w:marBottom w:val="0"/>
      <w:divBdr>
        <w:top w:val="none" w:sz="0" w:space="0" w:color="auto"/>
        <w:left w:val="none" w:sz="0" w:space="0" w:color="auto"/>
        <w:bottom w:val="none" w:sz="0" w:space="0" w:color="auto"/>
        <w:right w:val="none" w:sz="0" w:space="0" w:color="auto"/>
      </w:divBdr>
    </w:div>
    <w:div w:id="853760745">
      <w:bodyDiv w:val="1"/>
      <w:marLeft w:val="0"/>
      <w:marRight w:val="0"/>
      <w:marTop w:val="0"/>
      <w:marBottom w:val="0"/>
      <w:divBdr>
        <w:top w:val="none" w:sz="0" w:space="0" w:color="auto"/>
        <w:left w:val="none" w:sz="0" w:space="0" w:color="auto"/>
        <w:bottom w:val="none" w:sz="0" w:space="0" w:color="auto"/>
        <w:right w:val="none" w:sz="0" w:space="0" w:color="auto"/>
      </w:divBdr>
    </w:div>
    <w:div w:id="857892879">
      <w:bodyDiv w:val="1"/>
      <w:marLeft w:val="0"/>
      <w:marRight w:val="0"/>
      <w:marTop w:val="0"/>
      <w:marBottom w:val="0"/>
      <w:divBdr>
        <w:top w:val="none" w:sz="0" w:space="0" w:color="auto"/>
        <w:left w:val="none" w:sz="0" w:space="0" w:color="auto"/>
        <w:bottom w:val="none" w:sz="0" w:space="0" w:color="auto"/>
        <w:right w:val="none" w:sz="0" w:space="0" w:color="auto"/>
      </w:divBdr>
    </w:div>
    <w:div w:id="865756427">
      <w:bodyDiv w:val="1"/>
      <w:marLeft w:val="0"/>
      <w:marRight w:val="0"/>
      <w:marTop w:val="0"/>
      <w:marBottom w:val="0"/>
      <w:divBdr>
        <w:top w:val="none" w:sz="0" w:space="0" w:color="auto"/>
        <w:left w:val="none" w:sz="0" w:space="0" w:color="auto"/>
        <w:bottom w:val="none" w:sz="0" w:space="0" w:color="auto"/>
        <w:right w:val="none" w:sz="0" w:space="0" w:color="auto"/>
      </w:divBdr>
    </w:div>
    <w:div w:id="873468865">
      <w:bodyDiv w:val="1"/>
      <w:marLeft w:val="0"/>
      <w:marRight w:val="0"/>
      <w:marTop w:val="0"/>
      <w:marBottom w:val="0"/>
      <w:divBdr>
        <w:top w:val="none" w:sz="0" w:space="0" w:color="auto"/>
        <w:left w:val="none" w:sz="0" w:space="0" w:color="auto"/>
        <w:bottom w:val="none" w:sz="0" w:space="0" w:color="auto"/>
        <w:right w:val="none" w:sz="0" w:space="0" w:color="auto"/>
      </w:divBdr>
    </w:div>
    <w:div w:id="903178196">
      <w:bodyDiv w:val="1"/>
      <w:marLeft w:val="0"/>
      <w:marRight w:val="0"/>
      <w:marTop w:val="0"/>
      <w:marBottom w:val="0"/>
      <w:divBdr>
        <w:top w:val="none" w:sz="0" w:space="0" w:color="auto"/>
        <w:left w:val="none" w:sz="0" w:space="0" w:color="auto"/>
        <w:bottom w:val="none" w:sz="0" w:space="0" w:color="auto"/>
        <w:right w:val="none" w:sz="0" w:space="0" w:color="auto"/>
      </w:divBdr>
    </w:div>
    <w:div w:id="908223663">
      <w:bodyDiv w:val="1"/>
      <w:marLeft w:val="0"/>
      <w:marRight w:val="0"/>
      <w:marTop w:val="0"/>
      <w:marBottom w:val="0"/>
      <w:divBdr>
        <w:top w:val="none" w:sz="0" w:space="0" w:color="auto"/>
        <w:left w:val="none" w:sz="0" w:space="0" w:color="auto"/>
        <w:bottom w:val="none" w:sz="0" w:space="0" w:color="auto"/>
        <w:right w:val="none" w:sz="0" w:space="0" w:color="auto"/>
      </w:divBdr>
    </w:div>
    <w:div w:id="928390899">
      <w:bodyDiv w:val="1"/>
      <w:marLeft w:val="0"/>
      <w:marRight w:val="0"/>
      <w:marTop w:val="0"/>
      <w:marBottom w:val="0"/>
      <w:divBdr>
        <w:top w:val="none" w:sz="0" w:space="0" w:color="auto"/>
        <w:left w:val="none" w:sz="0" w:space="0" w:color="auto"/>
        <w:bottom w:val="none" w:sz="0" w:space="0" w:color="auto"/>
        <w:right w:val="none" w:sz="0" w:space="0" w:color="auto"/>
      </w:divBdr>
    </w:div>
    <w:div w:id="949047546">
      <w:bodyDiv w:val="1"/>
      <w:marLeft w:val="0"/>
      <w:marRight w:val="0"/>
      <w:marTop w:val="0"/>
      <w:marBottom w:val="0"/>
      <w:divBdr>
        <w:top w:val="none" w:sz="0" w:space="0" w:color="auto"/>
        <w:left w:val="none" w:sz="0" w:space="0" w:color="auto"/>
        <w:bottom w:val="none" w:sz="0" w:space="0" w:color="auto"/>
        <w:right w:val="none" w:sz="0" w:space="0" w:color="auto"/>
      </w:divBdr>
    </w:div>
    <w:div w:id="959456173">
      <w:bodyDiv w:val="1"/>
      <w:marLeft w:val="0"/>
      <w:marRight w:val="0"/>
      <w:marTop w:val="0"/>
      <w:marBottom w:val="0"/>
      <w:divBdr>
        <w:top w:val="none" w:sz="0" w:space="0" w:color="auto"/>
        <w:left w:val="none" w:sz="0" w:space="0" w:color="auto"/>
        <w:bottom w:val="none" w:sz="0" w:space="0" w:color="auto"/>
        <w:right w:val="none" w:sz="0" w:space="0" w:color="auto"/>
      </w:divBdr>
    </w:div>
    <w:div w:id="972641080">
      <w:bodyDiv w:val="1"/>
      <w:marLeft w:val="0"/>
      <w:marRight w:val="0"/>
      <w:marTop w:val="0"/>
      <w:marBottom w:val="0"/>
      <w:divBdr>
        <w:top w:val="none" w:sz="0" w:space="0" w:color="auto"/>
        <w:left w:val="none" w:sz="0" w:space="0" w:color="auto"/>
        <w:bottom w:val="none" w:sz="0" w:space="0" w:color="auto"/>
        <w:right w:val="none" w:sz="0" w:space="0" w:color="auto"/>
      </w:divBdr>
    </w:div>
    <w:div w:id="980891066">
      <w:bodyDiv w:val="1"/>
      <w:marLeft w:val="0"/>
      <w:marRight w:val="0"/>
      <w:marTop w:val="0"/>
      <w:marBottom w:val="0"/>
      <w:divBdr>
        <w:top w:val="none" w:sz="0" w:space="0" w:color="auto"/>
        <w:left w:val="none" w:sz="0" w:space="0" w:color="auto"/>
        <w:bottom w:val="none" w:sz="0" w:space="0" w:color="auto"/>
        <w:right w:val="none" w:sz="0" w:space="0" w:color="auto"/>
      </w:divBdr>
    </w:div>
    <w:div w:id="996107611">
      <w:bodyDiv w:val="1"/>
      <w:marLeft w:val="0"/>
      <w:marRight w:val="0"/>
      <w:marTop w:val="0"/>
      <w:marBottom w:val="0"/>
      <w:divBdr>
        <w:top w:val="none" w:sz="0" w:space="0" w:color="auto"/>
        <w:left w:val="none" w:sz="0" w:space="0" w:color="auto"/>
        <w:bottom w:val="none" w:sz="0" w:space="0" w:color="auto"/>
        <w:right w:val="none" w:sz="0" w:space="0" w:color="auto"/>
      </w:divBdr>
    </w:div>
    <w:div w:id="1010376099">
      <w:bodyDiv w:val="1"/>
      <w:marLeft w:val="0"/>
      <w:marRight w:val="0"/>
      <w:marTop w:val="0"/>
      <w:marBottom w:val="0"/>
      <w:divBdr>
        <w:top w:val="none" w:sz="0" w:space="0" w:color="auto"/>
        <w:left w:val="none" w:sz="0" w:space="0" w:color="auto"/>
        <w:bottom w:val="none" w:sz="0" w:space="0" w:color="auto"/>
        <w:right w:val="none" w:sz="0" w:space="0" w:color="auto"/>
      </w:divBdr>
    </w:div>
    <w:div w:id="1021199942">
      <w:bodyDiv w:val="1"/>
      <w:marLeft w:val="0"/>
      <w:marRight w:val="0"/>
      <w:marTop w:val="0"/>
      <w:marBottom w:val="0"/>
      <w:divBdr>
        <w:top w:val="none" w:sz="0" w:space="0" w:color="auto"/>
        <w:left w:val="none" w:sz="0" w:space="0" w:color="auto"/>
        <w:bottom w:val="none" w:sz="0" w:space="0" w:color="auto"/>
        <w:right w:val="none" w:sz="0" w:space="0" w:color="auto"/>
      </w:divBdr>
    </w:div>
    <w:div w:id="1022509174">
      <w:bodyDiv w:val="1"/>
      <w:marLeft w:val="0"/>
      <w:marRight w:val="0"/>
      <w:marTop w:val="0"/>
      <w:marBottom w:val="0"/>
      <w:divBdr>
        <w:top w:val="none" w:sz="0" w:space="0" w:color="auto"/>
        <w:left w:val="none" w:sz="0" w:space="0" w:color="auto"/>
        <w:bottom w:val="none" w:sz="0" w:space="0" w:color="auto"/>
        <w:right w:val="none" w:sz="0" w:space="0" w:color="auto"/>
      </w:divBdr>
    </w:div>
    <w:div w:id="1023938487">
      <w:bodyDiv w:val="1"/>
      <w:marLeft w:val="0"/>
      <w:marRight w:val="0"/>
      <w:marTop w:val="0"/>
      <w:marBottom w:val="0"/>
      <w:divBdr>
        <w:top w:val="none" w:sz="0" w:space="0" w:color="auto"/>
        <w:left w:val="none" w:sz="0" w:space="0" w:color="auto"/>
        <w:bottom w:val="none" w:sz="0" w:space="0" w:color="auto"/>
        <w:right w:val="none" w:sz="0" w:space="0" w:color="auto"/>
      </w:divBdr>
    </w:div>
    <w:div w:id="1030841288">
      <w:bodyDiv w:val="1"/>
      <w:marLeft w:val="0"/>
      <w:marRight w:val="0"/>
      <w:marTop w:val="0"/>
      <w:marBottom w:val="0"/>
      <w:divBdr>
        <w:top w:val="none" w:sz="0" w:space="0" w:color="auto"/>
        <w:left w:val="none" w:sz="0" w:space="0" w:color="auto"/>
        <w:bottom w:val="none" w:sz="0" w:space="0" w:color="auto"/>
        <w:right w:val="none" w:sz="0" w:space="0" w:color="auto"/>
      </w:divBdr>
    </w:div>
    <w:div w:id="1060589546">
      <w:bodyDiv w:val="1"/>
      <w:marLeft w:val="0"/>
      <w:marRight w:val="0"/>
      <w:marTop w:val="0"/>
      <w:marBottom w:val="0"/>
      <w:divBdr>
        <w:top w:val="none" w:sz="0" w:space="0" w:color="auto"/>
        <w:left w:val="none" w:sz="0" w:space="0" w:color="auto"/>
        <w:bottom w:val="none" w:sz="0" w:space="0" w:color="auto"/>
        <w:right w:val="none" w:sz="0" w:space="0" w:color="auto"/>
      </w:divBdr>
    </w:div>
    <w:div w:id="1072851506">
      <w:bodyDiv w:val="1"/>
      <w:marLeft w:val="0"/>
      <w:marRight w:val="0"/>
      <w:marTop w:val="0"/>
      <w:marBottom w:val="0"/>
      <w:divBdr>
        <w:top w:val="none" w:sz="0" w:space="0" w:color="auto"/>
        <w:left w:val="none" w:sz="0" w:space="0" w:color="auto"/>
        <w:bottom w:val="none" w:sz="0" w:space="0" w:color="auto"/>
        <w:right w:val="none" w:sz="0" w:space="0" w:color="auto"/>
      </w:divBdr>
    </w:div>
    <w:div w:id="1093863971">
      <w:bodyDiv w:val="1"/>
      <w:marLeft w:val="0"/>
      <w:marRight w:val="0"/>
      <w:marTop w:val="0"/>
      <w:marBottom w:val="0"/>
      <w:divBdr>
        <w:top w:val="none" w:sz="0" w:space="0" w:color="auto"/>
        <w:left w:val="none" w:sz="0" w:space="0" w:color="auto"/>
        <w:bottom w:val="none" w:sz="0" w:space="0" w:color="auto"/>
        <w:right w:val="none" w:sz="0" w:space="0" w:color="auto"/>
      </w:divBdr>
    </w:div>
    <w:div w:id="1103888869">
      <w:bodyDiv w:val="1"/>
      <w:marLeft w:val="0"/>
      <w:marRight w:val="0"/>
      <w:marTop w:val="0"/>
      <w:marBottom w:val="0"/>
      <w:divBdr>
        <w:top w:val="none" w:sz="0" w:space="0" w:color="auto"/>
        <w:left w:val="none" w:sz="0" w:space="0" w:color="auto"/>
        <w:bottom w:val="none" w:sz="0" w:space="0" w:color="auto"/>
        <w:right w:val="none" w:sz="0" w:space="0" w:color="auto"/>
      </w:divBdr>
    </w:div>
    <w:div w:id="1126318667">
      <w:bodyDiv w:val="1"/>
      <w:marLeft w:val="0"/>
      <w:marRight w:val="0"/>
      <w:marTop w:val="0"/>
      <w:marBottom w:val="0"/>
      <w:divBdr>
        <w:top w:val="none" w:sz="0" w:space="0" w:color="auto"/>
        <w:left w:val="none" w:sz="0" w:space="0" w:color="auto"/>
        <w:bottom w:val="none" w:sz="0" w:space="0" w:color="auto"/>
        <w:right w:val="none" w:sz="0" w:space="0" w:color="auto"/>
      </w:divBdr>
    </w:div>
    <w:div w:id="1150053165">
      <w:bodyDiv w:val="1"/>
      <w:marLeft w:val="0"/>
      <w:marRight w:val="0"/>
      <w:marTop w:val="0"/>
      <w:marBottom w:val="0"/>
      <w:divBdr>
        <w:top w:val="none" w:sz="0" w:space="0" w:color="auto"/>
        <w:left w:val="none" w:sz="0" w:space="0" w:color="auto"/>
        <w:bottom w:val="none" w:sz="0" w:space="0" w:color="auto"/>
        <w:right w:val="none" w:sz="0" w:space="0" w:color="auto"/>
      </w:divBdr>
    </w:div>
    <w:div w:id="1164586652">
      <w:bodyDiv w:val="1"/>
      <w:marLeft w:val="0"/>
      <w:marRight w:val="0"/>
      <w:marTop w:val="0"/>
      <w:marBottom w:val="0"/>
      <w:divBdr>
        <w:top w:val="none" w:sz="0" w:space="0" w:color="auto"/>
        <w:left w:val="none" w:sz="0" w:space="0" w:color="auto"/>
        <w:bottom w:val="none" w:sz="0" w:space="0" w:color="auto"/>
        <w:right w:val="none" w:sz="0" w:space="0" w:color="auto"/>
      </w:divBdr>
    </w:div>
    <w:div w:id="1181819104">
      <w:bodyDiv w:val="1"/>
      <w:marLeft w:val="0"/>
      <w:marRight w:val="0"/>
      <w:marTop w:val="0"/>
      <w:marBottom w:val="0"/>
      <w:divBdr>
        <w:top w:val="none" w:sz="0" w:space="0" w:color="auto"/>
        <w:left w:val="none" w:sz="0" w:space="0" w:color="auto"/>
        <w:bottom w:val="none" w:sz="0" w:space="0" w:color="auto"/>
        <w:right w:val="none" w:sz="0" w:space="0" w:color="auto"/>
      </w:divBdr>
    </w:div>
    <w:div w:id="1188980958">
      <w:bodyDiv w:val="1"/>
      <w:marLeft w:val="0"/>
      <w:marRight w:val="0"/>
      <w:marTop w:val="0"/>
      <w:marBottom w:val="0"/>
      <w:divBdr>
        <w:top w:val="none" w:sz="0" w:space="0" w:color="auto"/>
        <w:left w:val="none" w:sz="0" w:space="0" w:color="auto"/>
        <w:bottom w:val="none" w:sz="0" w:space="0" w:color="auto"/>
        <w:right w:val="none" w:sz="0" w:space="0" w:color="auto"/>
      </w:divBdr>
    </w:div>
    <w:div w:id="1212765474">
      <w:bodyDiv w:val="1"/>
      <w:marLeft w:val="0"/>
      <w:marRight w:val="0"/>
      <w:marTop w:val="0"/>
      <w:marBottom w:val="0"/>
      <w:divBdr>
        <w:top w:val="none" w:sz="0" w:space="0" w:color="auto"/>
        <w:left w:val="none" w:sz="0" w:space="0" w:color="auto"/>
        <w:bottom w:val="none" w:sz="0" w:space="0" w:color="auto"/>
        <w:right w:val="none" w:sz="0" w:space="0" w:color="auto"/>
      </w:divBdr>
    </w:div>
    <w:div w:id="1222181355">
      <w:bodyDiv w:val="1"/>
      <w:marLeft w:val="0"/>
      <w:marRight w:val="0"/>
      <w:marTop w:val="0"/>
      <w:marBottom w:val="0"/>
      <w:divBdr>
        <w:top w:val="none" w:sz="0" w:space="0" w:color="auto"/>
        <w:left w:val="none" w:sz="0" w:space="0" w:color="auto"/>
        <w:bottom w:val="none" w:sz="0" w:space="0" w:color="auto"/>
        <w:right w:val="none" w:sz="0" w:space="0" w:color="auto"/>
      </w:divBdr>
    </w:div>
    <w:div w:id="1232888977">
      <w:bodyDiv w:val="1"/>
      <w:marLeft w:val="0"/>
      <w:marRight w:val="0"/>
      <w:marTop w:val="0"/>
      <w:marBottom w:val="0"/>
      <w:divBdr>
        <w:top w:val="none" w:sz="0" w:space="0" w:color="auto"/>
        <w:left w:val="none" w:sz="0" w:space="0" w:color="auto"/>
        <w:bottom w:val="none" w:sz="0" w:space="0" w:color="auto"/>
        <w:right w:val="none" w:sz="0" w:space="0" w:color="auto"/>
      </w:divBdr>
    </w:div>
    <w:div w:id="1236553647">
      <w:bodyDiv w:val="1"/>
      <w:marLeft w:val="0"/>
      <w:marRight w:val="0"/>
      <w:marTop w:val="0"/>
      <w:marBottom w:val="0"/>
      <w:divBdr>
        <w:top w:val="none" w:sz="0" w:space="0" w:color="auto"/>
        <w:left w:val="none" w:sz="0" w:space="0" w:color="auto"/>
        <w:bottom w:val="none" w:sz="0" w:space="0" w:color="auto"/>
        <w:right w:val="none" w:sz="0" w:space="0" w:color="auto"/>
      </w:divBdr>
    </w:div>
    <w:div w:id="1252354374">
      <w:bodyDiv w:val="1"/>
      <w:marLeft w:val="0"/>
      <w:marRight w:val="0"/>
      <w:marTop w:val="0"/>
      <w:marBottom w:val="0"/>
      <w:divBdr>
        <w:top w:val="none" w:sz="0" w:space="0" w:color="auto"/>
        <w:left w:val="none" w:sz="0" w:space="0" w:color="auto"/>
        <w:bottom w:val="none" w:sz="0" w:space="0" w:color="auto"/>
        <w:right w:val="none" w:sz="0" w:space="0" w:color="auto"/>
      </w:divBdr>
    </w:div>
    <w:div w:id="1253583390">
      <w:bodyDiv w:val="1"/>
      <w:marLeft w:val="0"/>
      <w:marRight w:val="0"/>
      <w:marTop w:val="0"/>
      <w:marBottom w:val="0"/>
      <w:divBdr>
        <w:top w:val="none" w:sz="0" w:space="0" w:color="auto"/>
        <w:left w:val="none" w:sz="0" w:space="0" w:color="auto"/>
        <w:bottom w:val="none" w:sz="0" w:space="0" w:color="auto"/>
        <w:right w:val="none" w:sz="0" w:space="0" w:color="auto"/>
      </w:divBdr>
    </w:div>
    <w:div w:id="1254171705">
      <w:bodyDiv w:val="1"/>
      <w:marLeft w:val="0"/>
      <w:marRight w:val="0"/>
      <w:marTop w:val="0"/>
      <w:marBottom w:val="0"/>
      <w:divBdr>
        <w:top w:val="none" w:sz="0" w:space="0" w:color="auto"/>
        <w:left w:val="none" w:sz="0" w:space="0" w:color="auto"/>
        <w:bottom w:val="none" w:sz="0" w:space="0" w:color="auto"/>
        <w:right w:val="none" w:sz="0" w:space="0" w:color="auto"/>
      </w:divBdr>
    </w:div>
    <w:div w:id="1279293877">
      <w:bodyDiv w:val="1"/>
      <w:marLeft w:val="0"/>
      <w:marRight w:val="0"/>
      <w:marTop w:val="0"/>
      <w:marBottom w:val="0"/>
      <w:divBdr>
        <w:top w:val="none" w:sz="0" w:space="0" w:color="auto"/>
        <w:left w:val="none" w:sz="0" w:space="0" w:color="auto"/>
        <w:bottom w:val="none" w:sz="0" w:space="0" w:color="auto"/>
        <w:right w:val="none" w:sz="0" w:space="0" w:color="auto"/>
      </w:divBdr>
    </w:div>
    <w:div w:id="1291399206">
      <w:bodyDiv w:val="1"/>
      <w:marLeft w:val="0"/>
      <w:marRight w:val="0"/>
      <w:marTop w:val="0"/>
      <w:marBottom w:val="0"/>
      <w:divBdr>
        <w:top w:val="none" w:sz="0" w:space="0" w:color="auto"/>
        <w:left w:val="none" w:sz="0" w:space="0" w:color="auto"/>
        <w:bottom w:val="none" w:sz="0" w:space="0" w:color="auto"/>
        <w:right w:val="none" w:sz="0" w:space="0" w:color="auto"/>
      </w:divBdr>
    </w:div>
    <w:div w:id="1298220263">
      <w:bodyDiv w:val="1"/>
      <w:marLeft w:val="0"/>
      <w:marRight w:val="0"/>
      <w:marTop w:val="0"/>
      <w:marBottom w:val="0"/>
      <w:divBdr>
        <w:top w:val="none" w:sz="0" w:space="0" w:color="auto"/>
        <w:left w:val="none" w:sz="0" w:space="0" w:color="auto"/>
        <w:bottom w:val="none" w:sz="0" w:space="0" w:color="auto"/>
        <w:right w:val="none" w:sz="0" w:space="0" w:color="auto"/>
      </w:divBdr>
    </w:div>
    <w:div w:id="1305967775">
      <w:bodyDiv w:val="1"/>
      <w:marLeft w:val="0"/>
      <w:marRight w:val="0"/>
      <w:marTop w:val="0"/>
      <w:marBottom w:val="0"/>
      <w:divBdr>
        <w:top w:val="none" w:sz="0" w:space="0" w:color="auto"/>
        <w:left w:val="none" w:sz="0" w:space="0" w:color="auto"/>
        <w:bottom w:val="none" w:sz="0" w:space="0" w:color="auto"/>
        <w:right w:val="none" w:sz="0" w:space="0" w:color="auto"/>
      </w:divBdr>
    </w:div>
    <w:div w:id="1315181000">
      <w:bodyDiv w:val="1"/>
      <w:marLeft w:val="0"/>
      <w:marRight w:val="0"/>
      <w:marTop w:val="0"/>
      <w:marBottom w:val="0"/>
      <w:divBdr>
        <w:top w:val="none" w:sz="0" w:space="0" w:color="auto"/>
        <w:left w:val="none" w:sz="0" w:space="0" w:color="auto"/>
        <w:bottom w:val="none" w:sz="0" w:space="0" w:color="auto"/>
        <w:right w:val="none" w:sz="0" w:space="0" w:color="auto"/>
      </w:divBdr>
    </w:div>
    <w:div w:id="1318416359">
      <w:bodyDiv w:val="1"/>
      <w:marLeft w:val="0"/>
      <w:marRight w:val="0"/>
      <w:marTop w:val="0"/>
      <w:marBottom w:val="0"/>
      <w:divBdr>
        <w:top w:val="none" w:sz="0" w:space="0" w:color="auto"/>
        <w:left w:val="none" w:sz="0" w:space="0" w:color="auto"/>
        <w:bottom w:val="none" w:sz="0" w:space="0" w:color="auto"/>
        <w:right w:val="none" w:sz="0" w:space="0" w:color="auto"/>
      </w:divBdr>
    </w:div>
    <w:div w:id="1324968968">
      <w:bodyDiv w:val="1"/>
      <w:marLeft w:val="0"/>
      <w:marRight w:val="0"/>
      <w:marTop w:val="0"/>
      <w:marBottom w:val="0"/>
      <w:divBdr>
        <w:top w:val="none" w:sz="0" w:space="0" w:color="auto"/>
        <w:left w:val="none" w:sz="0" w:space="0" w:color="auto"/>
        <w:bottom w:val="none" w:sz="0" w:space="0" w:color="auto"/>
        <w:right w:val="none" w:sz="0" w:space="0" w:color="auto"/>
      </w:divBdr>
    </w:div>
    <w:div w:id="1326515402">
      <w:bodyDiv w:val="1"/>
      <w:marLeft w:val="0"/>
      <w:marRight w:val="0"/>
      <w:marTop w:val="0"/>
      <w:marBottom w:val="0"/>
      <w:divBdr>
        <w:top w:val="none" w:sz="0" w:space="0" w:color="auto"/>
        <w:left w:val="none" w:sz="0" w:space="0" w:color="auto"/>
        <w:bottom w:val="none" w:sz="0" w:space="0" w:color="auto"/>
        <w:right w:val="none" w:sz="0" w:space="0" w:color="auto"/>
      </w:divBdr>
    </w:div>
    <w:div w:id="1332295041">
      <w:bodyDiv w:val="1"/>
      <w:marLeft w:val="0"/>
      <w:marRight w:val="0"/>
      <w:marTop w:val="0"/>
      <w:marBottom w:val="0"/>
      <w:divBdr>
        <w:top w:val="none" w:sz="0" w:space="0" w:color="auto"/>
        <w:left w:val="none" w:sz="0" w:space="0" w:color="auto"/>
        <w:bottom w:val="none" w:sz="0" w:space="0" w:color="auto"/>
        <w:right w:val="none" w:sz="0" w:space="0" w:color="auto"/>
      </w:divBdr>
    </w:div>
    <w:div w:id="1342856159">
      <w:bodyDiv w:val="1"/>
      <w:marLeft w:val="0"/>
      <w:marRight w:val="0"/>
      <w:marTop w:val="0"/>
      <w:marBottom w:val="0"/>
      <w:divBdr>
        <w:top w:val="none" w:sz="0" w:space="0" w:color="auto"/>
        <w:left w:val="none" w:sz="0" w:space="0" w:color="auto"/>
        <w:bottom w:val="none" w:sz="0" w:space="0" w:color="auto"/>
        <w:right w:val="none" w:sz="0" w:space="0" w:color="auto"/>
      </w:divBdr>
    </w:div>
    <w:div w:id="1349211976">
      <w:bodyDiv w:val="1"/>
      <w:marLeft w:val="0"/>
      <w:marRight w:val="0"/>
      <w:marTop w:val="0"/>
      <w:marBottom w:val="0"/>
      <w:divBdr>
        <w:top w:val="none" w:sz="0" w:space="0" w:color="auto"/>
        <w:left w:val="none" w:sz="0" w:space="0" w:color="auto"/>
        <w:bottom w:val="none" w:sz="0" w:space="0" w:color="auto"/>
        <w:right w:val="none" w:sz="0" w:space="0" w:color="auto"/>
      </w:divBdr>
    </w:div>
    <w:div w:id="1411318292">
      <w:bodyDiv w:val="1"/>
      <w:marLeft w:val="0"/>
      <w:marRight w:val="0"/>
      <w:marTop w:val="0"/>
      <w:marBottom w:val="0"/>
      <w:divBdr>
        <w:top w:val="none" w:sz="0" w:space="0" w:color="auto"/>
        <w:left w:val="none" w:sz="0" w:space="0" w:color="auto"/>
        <w:bottom w:val="none" w:sz="0" w:space="0" w:color="auto"/>
        <w:right w:val="none" w:sz="0" w:space="0" w:color="auto"/>
      </w:divBdr>
    </w:div>
    <w:div w:id="1413968981">
      <w:bodyDiv w:val="1"/>
      <w:marLeft w:val="0"/>
      <w:marRight w:val="0"/>
      <w:marTop w:val="0"/>
      <w:marBottom w:val="0"/>
      <w:divBdr>
        <w:top w:val="none" w:sz="0" w:space="0" w:color="auto"/>
        <w:left w:val="none" w:sz="0" w:space="0" w:color="auto"/>
        <w:bottom w:val="none" w:sz="0" w:space="0" w:color="auto"/>
        <w:right w:val="none" w:sz="0" w:space="0" w:color="auto"/>
      </w:divBdr>
    </w:div>
    <w:div w:id="1421297168">
      <w:bodyDiv w:val="1"/>
      <w:marLeft w:val="0"/>
      <w:marRight w:val="0"/>
      <w:marTop w:val="0"/>
      <w:marBottom w:val="0"/>
      <w:divBdr>
        <w:top w:val="none" w:sz="0" w:space="0" w:color="auto"/>
        <w:left w:val="none" w:sz="0" w:space="0" w:color="auto"/>
        <w:bottom w:val="none" w:sz="0" w:space="0" w:color="auto"/>
        <w:right w:val="none" w:sz="0" w:space="0" w:color="auto"/>
      </w:divBdr>
    </w:div>
    <w:div w:id="1426732504">
      <w:bodyDiv w:val="1"/>
      <w:marLeft w:val="0"/>
      <w:marRight w:val="0"/>
      <w:marTop w:val="0"/>
      <w:marBottom w:val="0"/>
      <w:divBdr>
        <w:top w:val="none" w:sz="0" w:space="0" w:color="auto"/>
        <w:left w:val="none" w:sz="0" w:space="0" w:color="auto"/>
        <w:bottom w:val="none" w:sz="0" w:space="0" w:color="auto"/>
        <w:right w:val="none" w:sz="0" w:space="0" w:color="auto"/>
      </w:divBdr>
    </w:div>
    <w:div w:id="1433474771">
      <w:bodyDiv w:val="1"/>
      <w:marLeft w:val="0"/>
      <w:marRight w:val="0"/>
      <w:marTop w:val="0"/>
      <w:marBottom w:val="0"/>
      <w:divBdr>
        <w:top w:val="none" w:sz="0" w:space="0" w:color="auto"/>
        <w:left w:val="none" w:sz="0" w:space="0" w:color="auto"/>
        <w:bottom w:val="none" w:sz="0" w:space="0" w:color="auto"/>
        <w:right w:val="none" w:sz="0" w:space="0" w:color="auto"/>
      </w:divBdr>
    </w:div>
    <w:div w:id="1433823120">
      <w:bodyDiv w:val="1"/>
      <w:marLeft w:val="0"/>
      <w:marRight w:val="0"/>
      <w:marTop w:val="0"/>
      <w:marBottom w:val="0"/>
      <w:divBdr>
        <w:top w:val="none" w:sz="0" w:space="0" w:color="auto"/>
        <w:left w:val="none" w:sz="0" w:space="0" w:color="auto"/>
        <w:bottom w:val="none" w:sz="0" w:space="0" w:color="auto"/>
        <w:right w:val="none" w:sz="0" w:space="0" w:color="auto"/>
      </w:divBdr>
    </w:div>
    <w:div w:id="1434085509">
      <w:bodyDiv w:val="1"/>
      <w:marLeft w:val="0"/>
      <w:marRight w:val="0"/>
      <w:marTop w:val="0"/>
      <w:marBottom w:val="0"/>
      <w:divBdr>
        <w:top w:val="none" w:sz="0" w:space="0" w:color="auto"/>
        <w:left w:val="none" w:sz="0" w:space="0" w:color="auto"/>
        <w:bottom w:val="none" w:sz="0" w:space="0" w:color="auto"/>
        <w:right w:val="none" w:sz="0" w:space="0" w:color="auto"/>
      </w:divBdr>
    </w:div>
    <w:div w:id="1439594219">
      <w:bodyDiv w:val="1"/>
      <w:marLeft w:val="0"/>
      <w:marRight w:val="0"/>
      <w:marTop w:val="0"/>
      <w:marBottom w:val="0"/>
      <w:divBdr>
        <w:top w:val="none" w:sz="0" w:space="0" w:color="auto"/>
        <w:left w:val="none" w:sz="0" w:space="0" w:color="auto"/>
        <w:bottom w:val="none" w:sz="0" w:space="0" w:color="auto"/>
        <w:right w:val="none" w:sz="0" w:space="0" w:color="auto"/>
      </w:divBdr>
    </w:div>
    <w:div w:id="1460611026">
      <w:bodyDiv w:val="1"/>
      <w:marLeft w:val="0"/>
      <w:marRight w:val="0"/>
      <w:marTop w:val="0"/>
      <w:marBottom w:val="0"/>
      <w:divBdr>
        <w:top w:val="none" w:sz="0" w:space="0" w:color="auto"/>
        <w:left w:val="none" w:sz="0" w:space="0" w:color="auto"/>
        <w:bottom w:val="none" w:sz="0" w:space="0" w:color="auto"/>
        <w:right w:val="none" w:sz="0" w:space="0" w:color="auto"/>
      </w:divBdr>
    </w:div>
    <w:div w:id="1463310354">
      <w:bodyDiv w:val="1"/>
      <w:marLeft w:val="0"/>
      <w:marRight w:val="0"/>
      <w:marTop w:val="0"/>
      <w:marBottom w:val="0"/>
      <w:divBdr>
        <w:top w:val="none" w:sz="0" w:space="0" w:color="auto"/>
        <w:left w:val="none" w:sz="0" w:space="0" w:color="auto"/>
        <w:bottom w:val="none" w:sz="0" w:space="0" w:color="auto"/>
        <w:right w:val="none" w:sz="0" w:space="0" w:color="auto"/>
      </w:divBdr>
    </w:div>
    <w:div w:id="1472138234">
      <w:bodyDiv w:val="1"/>
      <w:marLeft w:val="0"/>
      <w:marRight w:val="0"/>
      <w:marTop w:val="0"/>
      <w:marBottom w:val="0"/>
      <w:divBdr>
        <w:top w:val="none" w:sz="0" w:space="0" w:color="auto"/>
        <w:left w:val="none" w:sz="0" w:space="0" w:color="auto"/>
        <w:bottom w:val="none" w:sz="0" w:space="0" w:color="auto"/>
        <w:right w:val="none" w:sz="0" w:space="0" w:color="auto"/>
      </w:divBdr>
    </w:div>
    <w:div w:id="1474757476">
      <w:bodyDiv w:val="1"/>
      <w:marLeft w:val="0"/>
      <w:marRight w:val="0"/>
      <w:marTop w:val="0"/>
      <w:marBottom w:val="0"/>
      <w:divBdr>
        <w:top w:val="none" w:sz="0" w:space="0" w:color="auto"/>
        <w:left w:val="none" w:sz="0" w:space="0" w:color="auto"/>
        <w:bottom w:val="none" w:sz="0" w:space="0" w:color="auto"/>
        <w:right w:val="none" w:sz="0" w:space="0" w:color="auto"/>
      </w:divBdr>
    </w:div>
    <w:div w:id="1482116596">
      <w:bodyDiv w:val="1"/>
      <w:marLeft w:val="0"/>
      <w:marRight w:val="0"/>
      <w:marTop w:val="0"/>
      <w:marBottom w:val="0"/>
      <w:divBdr>
        <w:top w:val="none" w:sz="0" w:space="0" w:color="auto"/>
        <w:left w:val="none" w:sz="0" w:space="0" w:color="auto"/>
        <w:bottom w:val="none" w:sz="0" w:space="0" w:color="auto"/>
        <w:right w:val="none" w:sz="0" w:space="0" w:color="auto"/>
      </w:divBdr>
    </w:div>
    <w:div w:id="1489126069">
      <w:bodyDiv w:val="1"/>
      <w:marLeft w:val="0"/>
      <w:marRight w:val="0"/>
      <w:marTop w:val="0"/>
      <w:marBottom w:val="0"/>
      <w:divBdr>
        <w:top w:val="none" w:sz="0" w:space="0" w:color="auto"/>
        <w:left w:val="none" w:sz="0" w:space="0" w:color="auto"/>
        <w:bottom w:val="none" w:sz="0" w:space="0" w:color="auto"/>
        <w:right w:val="none" w:sz="0" w:space="0" w:color="auto"/>
      </w:divBdr>
    </w:div>
    <w:div w:id="1529760134">
      <w:bodyDiv w:val="1"/>
      <w:marLeft w:val="0"/>
      <w:marRight w:val="0"/>
      <w:marTop w:val="0"/>
      <w:marBottom w:val="0"/>
      <w:divBdr>
        <w:top w:val="none" w:sz="0" w:space="0" w:color="auto"/>
        <w:left w:val="none" w:sz="0" w:space="0" w:color="auto"/>
        <w:bottom w:val="none" w:sz="0" w:space="0" w:color="auto"/>
        <w:right w:val="none" w:sz="0" w:space="0" w:color="auto"/>
      </w:divBdr>
    </w:div>
    <w:div w:id="1540122047">
      <w:bodyDiv w:val="1"/>
      <w:marLeft w:val="0"/>
      <w:marRight w:val="0"/>
      <w:marTop w:val="0"/>
      <w:marBottom w:val="0"/>
      <w:divBdr>
        <w:top w:val="none" w:sz="0" w:space="0" w:color="auto"/>
        <w:left w:val="none" w:sz="0" w:space="0" w:color="auto"/>
        <w:bottom w:val="none" w:sz="0" w:space="0" w:color="auto"/>
        <w:right w:val="none" w:sz="0" w:space="0" w:color="auto"/>
      </w:divBdr>
    </w:div>
    <w:div w:id="1545289476">
      <w:bodyDiv w:val="1"/>
      <w:marLeft w:val="0"/>
      <w:marRight w:val="0"/>
      <w:marTop w:val="0"/>
      <w:marBottom w:val="0"/>
      <w:divBdr>
        <w:top w:val="none" w:sz="0" w:space="0" w:color="auto"/>
        <w:left w:val="none" w:sz="0" w:space="0" w:color="auto"/>
        <w:bottom w:val="none" w:sz="0" w:space="0" w:color="auto"/>
        <w:right w:val="none" w:sz="0" w:space="0" w:color="auto"/>
      </w:divBdr>
    </w:div>
    <w:div w:id="1551768189">
      <w:bodyDiv w:val="1"/>
      <w:marLeft w:val="0"/>
      <w:marRight w:val="0"/>
      <w:marTop w:val="0"/>
      <w:marBottom w:val="0"/>
      <w:divBdr>
        <w:top w:val="none" w:sz="0" w:space="0" w:color="auto"/>
        <w:left w:val="none" w:sz="0" w:space="0" w:color="auto"/>
        <w:bottom w:val="none" w:sz="0" w:space="0" w:color="auto"/>
        <w:right w:val="none" w:sz="0" w:space="0" w:color="auto"/>
      </w:divBdr>
    </w:div>
    <w:div w:id="1558853741">
      <w:bodyDiv w:val="1"/>
      <w:marLeft w:val="0"/>
      <w:marRight w:val="0"/>
      <w:marTop w:val="0"/>
      <w:marBottom w:val="0"/>
      <w:divBdr>
        <w:top w:val="none" w:sz="0" w:space="0" w:color="auto"/>
        <w:left w:val="none" w:sz="0" w:space="0" w:color="auto"/>
        <w:bottom w:val="none" w:sz="0" w:space="0" w:color="auto"/>
        <w:right w:val="none" w:sz="0" w:space="0" w:color="auto"/>
      </w:divBdr>
    </w:div>
    <w:div w:id="1559392359">
      <w:bodyDiv w:val="1"/>
      <w:marLeft w:val="0"/>
      <w:marRight w:val="0"/>
      <w:marTop w:val="0"/>
      <w:marBottom w:val="0"/>
      <w:divBdr>
        <w:top w:val="none" w:sz="0" w:space="0" w:color="auto"/>
        <w:left w:val="none" w:sz="0" w:space="0" w:color="auto"/>
        <w:bottom w:val="none" w:sz="0" w:space="0" w:color="auto"/>
        <w:right w:val="none" w:sz="0" w:space="0" w:color="auto"/>
      </w:divBdr>
    </w:div>
    <w:div w:id="1563102060">
      <w:bodyDiv w:val="1"/>
      <w:marLeft w:val="0"/>
      <w:marRight w:val="0"/>
      <w:marTop w:val="0"/>
      <w:marBottom w:val="0"/>
      <w:divBdr>
        <w:top w:val="none" w:sz="0" w:space="0" w:color="auto"/>
        <w:left w:val="none" w:sz="0" w:space="0" w:color="auto"/>
        <w:bottom w:val="none" w:sz="0" w:space="0" w:color="auto"/>
        <w:right w:val="none" w:sz="0" w:space="0" w:color="auto"/>
      </w:divBdr>
    </w:div>
    <w:div w:id="1569075778">
      <w:bodyDiv w:val="1"/>
      <w:marLeft w:val="0"/>
      <w:marRight w:val="0"/>
      <w:marTop w:val="0"/>
      <w:marBottom w:val="0"/>
      <w:divBdr>
        <w:top w:val="none" w:sz="0" w:space="0" w:color="auto"/>
        <w:left w:val="none" w:sz="0" w:space="0" w:color="auto"/>
        <w:bottom w:val="none" w:sz="0" w:space="0" w:color="auto"/>
        <w:right w:val="none" w:sz="0" w:space="0" w:color="auto"/>
      </w:divBdr>
    </w:div>
    <w:div w:id="1599873510">
      <w:bodyDiv w:val="1"/>
      <w:marLeft w:val="0"/>
      <w:marRight w:val="0"/>
      <w:marTop w:val="0"/>
      <w:marBottom w:val="0"/>
      <w:divBdr>
        <w:top w:val="none" w:sz="0" w:space="0" w:color="auto"/>
        <w:left w:val="none" w:sz="0" w:space="0" w:color="auto"/>
        <w:bottom w:val="none" w:sz="0" w:space="0" w:color="auto"/>
        <w:right w:val="none" w:sz="0" w:space="0" w:color="auto"/>
      </w:divBdr>
    </w:div>
    <w:div w:id="1631738754">
      <w:bodyDiv w:val="1"/>
      <w:marLeft w:val="0"/>
      <w:marRight w:val="0"/>
      <w:marTop w:val="0"/>
      <w:marBottom w:val="0"/>
      <w:divBdr>
        <w:top w:val="none" w:sz="0" w:space="0" w:color="auto"/>
        <w:left w:val="none" w:sz="0" w:space="0" w:color="auto"/>
        <w:bottom w:val="none" w:sz="0" w:space="0" w:color="auto"/>
        <w:right w:val="none" w:sz="0" w:space="0" w:color="auto"/>
      </w:divBdr>
    </w:div>
    <w:div w:id="1632781829">
      <w:bodyDiv w:val="1"/>
      <w:marLeft w:val="0"/>
      <w:marRight w:val="0"/>
      <w:marTop w:val="0"/>
      <w:marBottom w:val="0"/>
      <w:divBdr>
        <w:top w:val="none" w:sz="0" w:space="0" w:color="auto"/>
        <w:left w:val="none" w:sz="0" w:space="0" w:color="auto"/>
        <w:bottom w:val="none" w:sz="0" w:space="0" w:color="auto"/>
        <w:right w:val="none" w:sz="0" w:space="0" w:color="auto"/>
      </w:divBdr>
    </w:div>
    <w:div w:id="1635480403">
      <w:bodyDiv w:val="1"/>
      <w:marLeft w:val="0"/>
      <w:marRight w:val="0"/>
      <w:marTop w:val="0"/>
      <w:marBottom w:val="0"/>
      <w:divBdr>
        <w:top w:val="none" w:sz="0" w:space="0" w:color="auto"/>
        <w:left w:val="none" w:sz="0" w:space="0" w:color="auto"/>
        <w:bottom w:val="none" w:sz="0" w:space="0" w:color="auto"/>
        <w:right w:val="none" w:sz="0" w:space="0" w:color="auto"/>
      </w:divBdr>
    </w:div>
    <w:div w:id="1642491443">
      <w:bodyDiv w:val="1"/>
      <w:marLeft w:val="0"/>
      <w:marRight w:val="0"/>
      <w:marTop w:val="0"/>
      <w:marBottom w:val="0"/>
      <w:divBdr>
        <w:top w:val="none" w:sz="0" w:space="0" w:color="auto"/>
        <w:left w:val="none" w:sz="0" w:space="0" w:color="auto"/>
        <w:bottom w:val="none" w:sz="0" w:space="0" w:color="auto"/>
        <w:right w:val="none" w:sz="0" w:space="0" w:color="auto"/>
      </w:divBdr>
    </w:div>
    <w:div w:id="1645282553">
      <w:bodyDiv w:val="1"/>
      <w:marLeft w:val="0"/>
      <w:marRight w:val="0"/>
      <w:marTop w:val="0"/>
      <w:marBottom w:val="0"/>
      <w:divBdr>
        <w:top w:val="none" w:sz="0" w:space="0" w:color="auto"/>
        <w:left w:val="none" w:sz="0" w:space="0" w:color="auto"/>
        <w:bottom w:val="none" w:sz="0" w:space="0" w:color="auto"/>
        <w:right w:val="none" w:sz="0" w:space="0" w:color="auto"/>
      </w:divBdr>
    </w:div>
    <w:div w:id="1669481637">
      <w:bodyDiv w:val="1"/>
      <w:marLeft w:val="0"/>
      <w:marRight w:val="0"/>
      <w:marTop w:val="0"/>
      <w:marBottom w:val="0"/>
      <w:divBdr>
        <w:top w:val="none" w:sz="0" w:space="0" w:color="auto"/>
        <w:left w:val="none" w:sz="0" w:space="0" w:color="auto"/>
        <w:bottom w:val="none" w:sz="0" w:space="0" w:color="auto"/>
        <w:right w:val="none" w:sz="0" w:space="0" w:color="auto"/>
      </w:divBdr>
    </w:div>
    <w:div w:id="1708289135">
      <w:bodyDiv w:val="1"/>
      <w:marLeft w:val="0"/>
      <w:marRight w:val="0"/>
      <w:marTop w:val="0"/>
      <w:marBottom w:val="0"/>
      <w:divBdr>
        <w:top w:val="none" w:sz="0" w:space="0" w:color="auto"/>
        <w:left w:val="none" w:sz="0" w:space="0" w:color="auto"/>
        <w:bottom w:val="none" w:sz="0" w:space="0" w:color="auto"/>
        <w:right w:val="none" w:sz="0" w:space="0" w:color="auto"/>
      </w:divBdr>
    </w:div>
    <w:div w:id="1716848783">
      <w:bodyDiv w:val="1"/>
      <w:marLeft w:val="0"/>
      <w:marRight w:val="0"/>
      <w:marTop w:val="0"/>
      <w:marBottom w:val="0"/>
      <w:divBdr>
        <w:top w:val="none" w:sz="0" w:space="0" w:color="auto"/>
        <w:left w:val="none" w:sz="0" w:space="0" w:color="auto"/>
        <w:bottom w:val="none" w:sz="0" w:space="0" w:color="auto"/>
        <w:right w:val="none" w:sz="0" w:space="0" w:color="auto"/>
      </w:divBdr>
    </w:div>
    <w:div w:id="1717466183">
      <w:bodyDiv w:val="1"/>
      <w:marLeft w:val="0"/>
      <w:marRight w:val="0"/>
      <w:marTop w:val="0"/>
      <w:marBottom w:val="0"/>
      <w:divBdr>
        <w:top w:val="none" w:sz="0" w:space="0" w:color="auto"/>
        <w:left w:val="none" w:sz="0" w:space="0" w:color="auto"/>
        <w:bottom w:val="none" w:sz="0" w:space="0" w:color="auto"/>
        <w:right w:val="none" w:sz="0" w:space="0" w:color="auto"/>
      </w:divBdr>
    </w:div>
    <w:div w:id="1731492879">
      <w:bodyDiv w:val="1"/>
      <w:marLeft w:val="0"/>
      <w:marRight w:val="0"/>
      <w:marTop w:val="0"/>
      <w:marBottom w:val="0"/>
      <w:divBdr>
        <w:top w:val="none" w:sz="0" w:space="0" w:color="auto"/>
        <w:left w:val="none" w:sz="0" w:space="0" w:color="auto"/>
        <w:bottom w:val="none" w:sz="0" w:space="0" w:color="auto"/>
        <w:right w:val="none" w:sz="0" w:space="0" w:color="auto"/>
      </w:divBdr>
    </w:div>
    <w:div w:id="1810896763">
      <w:bodyDiv w:val="1"/>
      <w:marLeft w:val="0"/>
      <w:marRight w:val="0"/>
      <w:marTop w:val="0"/>
      <w:marBottom w:val="0"/>
      <w:divBdr>
        <w:top w:val="none" w:sz="0" w:space="0" w:color="auto"/>
        <w:left w:val="none" w:sz="0" w:space="0" w:color="auto"/>
        <w:bottom w:val="none" w:sz="0" w:space="0" w:color="auto"/>
        <w:right w:val="none" w:sz="0" w:space="0" w:color="auto"/>
      </w:divBdr>
    </w:div>
    <w:div w:id="1820459905">
      <w:bodyDiv w:val="1"/>
      <w:marLeft w:val="0"/>
      <w:marRight w:val="0"/>
      <w:marTop w:val="0"/>
      <w:marBottom w:val="0"/>
      <w:divBdr>
        <w:top w:val="none" w:sz="0" w:space="0" w:color="auto"/>
        <w:left w:val="none" w:sz="0" w:space="0" w:color="auto"/>
        <w:bottom w:val="none" w:sz="0" w:space="0" w:color="auto"/>
        <w:right w:val="none" w:sz="0" w:space="0" w:color="auto"/>
      </w:divBdr>
    </w:div>
    <w:div w:id="1848447811">
      <w:bodyDiv w:val="1"/>
      <w:marLeft w:val="0"/>
      <w:marRight w:val="0"/>
      <w:marTop w:val="0"/>
      <w:marBottom w:val="0"/>
      <w:divBdr>
        <w:top w:val="none" w:sz="0" w:space="0" w:color="auto"/>
        <w:left w:val="none" w:sz="0" w:space="0" w:color="auto"/>
        <w:bottom w:val="none" w:sz="0" w:space="0" w:color="auto"/>
        <w:right w:val="none" w:sz="0" w:space="0" w:color="auto"/>
      </w:divBdr>
    </w:div>
    <w:div w:id="1854765424">
      <w:bodyDiv w:val="1"/>
      <w:marLeft w:val="0"/>
      <w:marRight w:val="0"/>
      <w:marTop w:val="0"/>
      <w:marBottom w:val="0"/>
      <w:divBdr>
        <w:top w:val="none" w:sz="0" w:space="0" w:color="auto"/>
        <w:left w:val="none" w:sz="0" w:space="0" w:color="auto"/>
        <w:bottom w:val="none" w:sz="0" w:space="0" w:color="auto"/>
        <w:right w:val="none" w:sz="0" w:space="0" w:color="auto"/>
      </w:divBdr>
    </w:div>
    <w:div w:id="1859654667">
      <w:bodyDiv w:val="1"/>
      <w:marLeft w:val="0"/>
      <w:marRight w:val="0"/>
      <w:marTop w:val="0"/>
      <w:marBottom w:val="0"/>
      <w:divBdr>
        <w:top w:val="none" w:sz="0" w:space="0" w:color="auto"/>
        <w:left w:val="none" w:sz="0" w:space="0" w:color="auto"/>
        <w:bottom w:val="none" w:sz="0" w:space="0" w:color="auto"/>
        <w:right w:val="none" w:sz="0" w:space="0" w:color="auto"/>
      </w:divBdr>
    </w:div>
    <w:div w:id="1862086884">
      <w:bodyDiv w:val="1"/>
      <w:marLeft w:val="0"/>
      <w:marRight w:val="0"/>
      <w:marTop w:val="0"/>
      <w:marBottom w:val="0"/>
      <w:divBdr>
        <w:top w:val="none" w:sz="0" w:space="0" w:color="auto"/>
        <w:left w:val="none" w:sz="0" w:space="0" w:color="auto"/>
        <w:bottom w:val="none" w:sz="0" w:space="0" w:color="auto"/>
        <w:right w:val="none" w:sz="0" w:space="0" w:color="auto"/>
      </w:divBdr>
    </w:div>
    <w:div w:id="1875194141">
      <w:bodyDiv w:val="1"/>
      <w:marLeft w:val="0"/>
      <w:marRight w:val="0"/>
      <w:marTop w:val="0"/>
      <w:marBottom w:val="0"/>
      <w:divBdr>
        <w:top w:val="none" w:sz="0" w:space="0" w:color="auto"/>
        <w:left w:val="none" w:sz="0" w:space="0" w:color="auto"/>
        <w:bottom w:val="none" w:sz="0" w:space="0" w:color="auto"/>
        <w:right w:val="none" w:sz="0" w:space="0" w:color="auto"/>
      </w:divBdr>
    </w:div>
    <w:div w:id="1885674909">
      <w:bodyDiv w:val="1"/>
      <w:marLeft w:val="0"/>
      <w:marRight w:val="0"/>
      <w:marTop w:val="0"/>
      <w:marBottom w:val="0"/>
      <w:divBdr>
        <w:top w:val="none" w:sz="0" w:space="0" w:color="auto"/>
        <w:left w:val="none" w:sz="0" w:space="0" w:color="auto"/>
        <w:bottom w:val="none" w:sz="0" w:space="0" w:color="auto"/>
        <w:right w:val="none" w:sz="0" w:space="0" w:color="auto"/>
      </w:divBdr>
    </w:div>
    <w:div w:id="1900939925">
      <w:bodyDiv w:val="1"/>
      <w:marLeft w:val="0"/>
      <w:marRight w:val="0"/>
      <w:marTop w:val="0"/>
      <w:marBottom w:val="0"/>
      <w:divBdr>
        <w:top w:val="none" w:sz="0" w:space="0" w:color="auto"/>
        <w:left w:val="none" w:sz="0" w:space="0" w:color="auto"/>
        <w:bottom w:val="none" w:sz="0" w:space="0" w:color="auto"/>
        <w:right w:val="none" w:sz="0" w:space="0" w:color="auto"/>
      </w:divBdr>
    </w:div>
    <w:div w:id="1908959176">
      <w:bodyDiv w:val="1"/>
      <w:marLeft w:val="0"/>
      <w:marRight w:val="0"/>
      <w:marTop w:val="0"/>
      <w:marBottom w:val="0"/>
      <w:divBdr>
        <w:top w:val="none" w:sz="0" w:space="0" w:color="auto"/>
        <w:left w:val="none" w:sz="0" w:space="0" w:color="auto"/>
        <w:bottom w:val="none" w:sz="0" w:space="0" w:color="auto"/>
        <w:right w:val="none" w:sz="0" w:space="0" w:color="auto"/>
      </w:divBdr>
    </w:div>
    <w:div w:id="1914197748">
      <w:bodyDiv w:val="1"/>
      <w:marLeft w:val="0"/>
      <w:marRight w:val="0"/>
      <w:marTop w:val="0"/>
      <w:marBottom w:val="0"/>
      <w:divBdr>
        <w:top w:val="none" w:sz="0" w:space="0" w:color="auto"/>
        <w:left w:val="none" w:sz="0" w:space="0" w:color="auto"/>
        <w:bottom w:val="none" w:sz="0" w:space="0" w:color="auto"/>
        <w:right w:val="none" w:sz="0" w:space="0" w:color="auto"/>
      </w:divBdr>
    </w:div>
    <w:div w:id="1921089115">
      <w:bodyDiv w:val="1"/>
      <w:marLeft w:val="0"/>
      <w:marRight w:val="0"/>
      <w:marTop w:val="0"/>
      <w:marBottom w:val="0"/>
      <w:divBdr>
        <w:top w:val="none" w:sz="0" w:space="0" w:color="auto"/>
        <w:left w:val="none" w:sz="0" w:space="0" w:color="auto"/>
        <w:bottom w:val="none" w:sz="0" w:space="0" w:color="auto"/>
        <w:right w:val="none" w:sz="0" w:space="0" w:color="auto"/>
      </w:divBdr>
    </w:div>
    <w:div w:id="1946692506">
      <w:bodyDiv w:val="1"/>
      <w:marLeft w:val="0"/>
      <w:marRight w:val="0"/>
      <w:marTop w:val="0"/>
      <w:marBottom w:val="0"/>
      <w:divBdr>
        <w:top w:val="none" w:sz="0" w:space="0" w:color="auto"/>
        <w:left w:val="none" w:sz="0" w:space="0" w:color="auto"/>
        <w:bottom w:val="none" w:sz="0" w:space="0" w:color="auto"/>
        <w:right w:val="none" w:sz="0" w:space="0" w:color="auto"/>
      </w:divBdr>
    </w:div>
    <w:div w:id="1952203952">
      <w:bodyDiv w:val="1"/>
      <w:marLeft w:val="0"/>
      <w:marRight w:val="0"/>
      <w:marTop w:val="0"/>
      <w:marBottom w:val="0"/>
      <w:divBdr>
        <w:top w:val="none" w:sz="0" w:space="0" w:color="auto"/>
        <w:left w:val="none" w:sz="0" w:space="0" w:color="auto"/>
        <w:bottom w:val="none" w:sz="0" w:space="0" w:color="auto"/>
        <w:right w:val="none" w:sz="0" w:space="0" w:color="auto"/>
      </w:divBdr>
    </w:div>
    <w:div w:id="1962880367">
      <w:bodyDiv w:val="1"/>
      <w:marLeft w:val="0"/>
      <w:marRight w:val="0"/>
      <w:marTop w:val="0"/>
      <w:marBottom w:val="0"/>
      <w:divBdr>
        <w:top w:val="none" w:sz="0" w:space="0" w:color="auto"/>
        <w:left w:val="none" w:sz="0" w:space="0" w:color="auto"/>
        <w:bottom w:val="none" w:sz="0" w:space="0" w:color="auto"/>
        <w:right w:val="none" w:sz="0" w:space="0" w:color="auto"/>
      </w:divBdr>
    </w:div>
    <w:div w:id="1966428170">
      <w:bodyDiv w:val="1"/>
      <w:marLeft w:val="0"/>
      <w:marRight w:val="0"/>
      <w:marTop w:val="0"/>
      <w:marBottom w:val="0"/>
      <w:divBdr>
        <w:top w:val="none" w:sz="0" w:space="0" w:color="auto"/>
        <w:left w:val="none" w:sz="0" w:space="0" w:color="auto"/>
        <w:bottom w:val="none" w:sz="0" w:space="0" w:color="auto"/>
        <w:right w:val="none" w:sz="0" w:space="0" w:color="auto"/>
      </w:divBdr>
    </w:div>
    <w:div w:id="1979803661">
      <w:bodyDiv w:val="1"/>
      <w:marLeft w:val="0"/>
      <w:marRight w:val="0"/>
      <w:marTop w:val="0"/>
      <w:marBottom w:val="0"/>
      <w:divBdr>
        <w:top w:val="none" w:sz="0" w:space="0" w:color="auto"/>
        <w:left w:val="none" w:sz="0" w:space="0" w:color="auto"/>
        <w:bottom w:val="none" w:sz="0" w:space="0" w:color="auto"/>
        <w:right w:val="none" w:sz="0" w:space="0" w:color="auto"/>
      </w:divBdr>
    </w:div>
    <w:div w:id="1989361507">
      <w:bodyDiv w:val="1"/>
      <w:marLeft w:val="0"/>
      <w:marRight w:val="0"/>
      <w:marTop w:val="0"/>
      <w:marBottom w:val="0"/>
      <w:divBdr>
        <w:top w:val="none" w:sz="0" w:space="0" w:color="auto"/>
        <w:left w:val="none" w:sz="0" w:space="0" w:color="auto"/>
        <w:bottom w:val="none" w:sz="0" w:space="0" w:color="auto"/>
        <w:right w:val="none" w:sz="0" w:space="0" w:color="auto"/>
      </w:divBdr>
    </w:div>
    <w:div w:id="2024551610">
      <w:bodyDiv w:val="1"/>
      <w:marLeft w:val="0"/>
      <w:marRight w:val="0"/>
      <w:marTop w:val="0"/>
      <w:marBottom w:val="0"/>
      <w:divBdr>
        <w:top w:val="none" w:sz="0" w:space="0" w:color="auto"/>
        <w:left w:val="none" w:sz="0" w:space="0" w:color="auto"/>
        <w:bottom w:val="none" w:sz="0" w:space="0" w:color="auto"/>
        <w:right w:val="none" w:sz="0" w:space="0" w:color="auto"/>
      </w:divBdr>
    </w:div>
    <w:div w:id="2033335094">
      <w:bodyDiv w:val="1"/>
      <w:marLeft w:val="0"/>
      <w:marRight w:val="0"/>
      <w:marTop w:val="0"/>
      <w:marBottom w:val="0"/>
      <w:divBdr>
        <w:top w:val="none" w:sz="0" w:space="0" w:color="auto"/>
        <w:left w:val="none" w:sz="0" w:space="0" w:color="auto"/>
        <w:bottom w:val="none" w:sz="0" w:space="0" w:color="auto"/>
        <w:right w:val="none" w:sz="0" w:space="0" w:color="auto"/>
      </w:divBdr>
    </w:div>
    <w:div w:id="2070182647">
      <w:bodyDiv w:val="1"/>
      <w:marLeft w:val="0"/>
      <w:marRight w:val="0"/>
      <w:marTop w:val="0"/>
      <w:marBottom w:val="0"/>
      <w:divBdr>
        <w:top w:val="none" w:sz="0" w:space="0" w:color="auto"/>
        <w:left w:val="none" w:sz="0" w:space="0" w:color="auto"/>
        <w:bottom w:val="none" w:sz="0" w:space="0" w:color="auto"/>
        <w:right w:val="none" w:sz="0" w:space="0" w:color="auto"/>
      </w:divBdr>
    </w:div>
    <w:div w:id="2079358415">
      <w:bodyDiv w:val="1"/>
      <w:marLeft w:val="0"/>
      <w:marRight w:val="0"/>
      <w:marTop w:val="0"/>
      <w:marBottom w:val="0"/>
      <w:divBdr>
        <w:top w:val="none" w:sz="0" w:space="0" w:color="auto"/>
        <w:left w:val="none" w:sz="0" w:space="0" w:color="auto"/>
        <w:bottom w:val="none" w:sz="0" w:space="0" w:color="auto"/>
        <w:right w:val="none" w:sz="0" w:space="0" w:color="auto"/>
      </w:divBdr>
    </w:div>
    <w:div w:id="2089693195">
      <w:bodyDiv w:val="1"/>
      <w:marLeft w:val="0"/>
      <w:marRight w:val="0"/>
      <w:marTop w:val="0"/>
      <w:marBottom w:val="0"/>
      <w:divBdr>
        <w:top w:val="none" w:sz="0" w:space="0" w:color="auto"/>
        <w:left w:val="none" w:sz="0" w:space="0" w:color="auto"/>
        <w:bottom w:val="none" w:sz="0" w:space="0" w:color="auto"/>
        <w:right w:val="none" w:sz="0" w:space="0" w:color="auto"/>
      </w:divBdr>
    </w:div>
    <w:div w:id="2130004693">
      <w:bodyDiv w:val="1"/>
      <w:marLeft w:val="0"/>
      <w:marRight w:val="0"/>
      <w:marTop w:val="0"/>
      <w:marBottom w:val="0"/>
      <w:divBdr>
        <w:top w:val="none" w:sz="0" w:space="0" w:color="auto"/>
        <w:left w:val="none" w:sz="0" w:space="0" w:color="auto"/>
        <w:bottom w:val="none" w:sz="0" w:space="0" w:color="auto"/>
        <w:right w:val="none" w:sz="0" w:space="0" w:color="auto"/>
      </w:divBdr>
    </w:div>
    <w:div w:id="2137983116">
      <w:bodyDiv w:val="1"/>
      <w:marLeft w:val="0"/>
      <w:marRight w:val="0"/>
      <w:marTop w:val="0"/>
      <w:marBottom w:val="0"/>
      <w:divBdr>
        <w:top w:val="none" w:sz="0" w:space="0" w:color="auto"/>
        <w:left w:val="none" w:sz="0" w:space="0" w:color="auto"/>
        <w:bottom w:val="none" w:sz="0" w:space="0" w:color="auto"/>
        <w:right w:val="none" w:sz="0" w:space="0" w:color="auto"/>
      </w:divBdr>
    </w:div>
    <w:div w:id="2141990435">
      <w:bodyDiv w:val="1"/>
      <w:marLeft w:val="0"/>
      <w:marRight w:val="0"/>
      <w:marTop w:val="0"/>
      <w:marBottom w:val="0"/>
      <w:divBdr>
        <w:top w:val="none" w:sz="0" w:space="0" w:color="auto"/>
        <w:left w:val="none" w:sz="0" w:space="0" w:color="auto"/>
        <w:bottom w:val="none" w:sz="0" w:space="0" w:color="auto"/>
        <w:right w:val="none" w:sz="0" w:space="0" w:color="auto"/>
      </w:divBdr>
    </w:div>
    <w:div w:id="21454676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1788</Words>
  <Characters>10193</Characters>
  <Application>Microsoft Office Word</Application>
  <DocSecurity>0</DocSecurity>
  <PresentationFormat/>
  <Lines>84</Lines>
  <Paragraphs>23</Paragraphs>
  <Slides>0</Slides>
  <Notes>0</Notes>
  <HiddenSlides>0</HiddenSlides>
  <MMClips>0</MMClip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王大成</cp:lastModifiedBy>
  <cp:revision>2</cp:revision>
  <cp:lastPrinted>2020-09-29T05:53:00Z</cp:lastPrinted>
  <dcterms:created xsi:type="dcterms:W3CDTF">2024-10-22T01:56:00Z</dcterms:created>
  <dcterms:modified xsi:type="dcterms:W3CDTF">2024-10-22T01:56:00Z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