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B09B7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 w14:paraId="7B32F8C2">
      <w:pPr>
        <w:pStyle w:val="2"/>
        <w:spacing w:line="251" w:lineRule="auto"/>
      </w:pPr>
    </w:p>
    <w:p w14:paraId="10CF7600">
      <w:pPr>
        <w:pStyle w:val="2"/>
        <w:spacing w:line="251" w:lineRule="auto"/>
      </w:pPr>
    </w:p>
    <w:p w14:paraId="289FA1AA">
      <w:pPr>
        <w:pStyle w:val="2"/>
        <w:spacing w:line="252" w:lineRule="auto"/>
      </w:pPr>
    </w:p>
    <w:p w14:paraId="3CB86E3F">
      <w:pPr>
        <w:pStyle w:val="2"/>
        <w:spacing w:line="252" w:lineRule="auto"/>
      </w:pPr>
    </w:p>
    <w:p w14:paraId="1A4FA978">
      <w:pPr>
        <w:pStyle w:val="2"/>
        <w:spacing w:line="252" w:lineRule="auto"/>
      </w:pPr>
    </w:p>
    <w:p w14:paraId="661153F6">
      <w:pPr>
        <w:pStyle w:val="2"/>
        <w:spacing w:line="252" w:lineRule="auto"/>
      </w:pPr>
    </w:p>
    <w:p w14:paraId="651D876D">
      <w:pPr>
        <w:pStyle w:val="2"/>
        <w:spacing w:line="252" w:lineRule="auto"/>
      </w:pPr>
    </w:p>
    <w:p w14:paraId="246808AE">
      <w:pPr>
        <w:pStyle w:val="2"/>
        <w:spacing w:line="252" w:lineRule="auto"/>
      </w:pPr>
    </w:p>
    <w:p w14:paraId="091A0854">
      <w:pPr>
        <w:pStyle w:val="2"/>
        <w:spacing w:line="252" w:lineRule="auto"/>
      </w:pPr>
    </w:p>
    <w:p w14:paraId="219D1436">
      <w:pPr>
        <w:pStyle w:val="2"/>
        <w:spacing w:line="252" w:lineRule="auto"/>
      </w:pPr>
    </w:p>
    <w:p w14:paraId="040E0970">
      <w:pPr>
        <w:pStyle w:val="2"/>
        <w:spacing w:line="252" w:lineRule="auto"/>
      </w:pPr>
    </w:p>
    <w:p w14:paraId="6F782881">
      <w:pPr>
        <w:pStyle w:val="2"/>
        <w:spacing w:line="252" w:lineRule="auto"/>
      </w:pPr>
    </w:p>
    <w:p w14:paraId="5D57C9EB">
      <w:pPr>
        <w:pStyle w:val="2"/>
        <w:spacing w:line="252" w:lineRule="auto"/>
      </w:pPr>
    </w:p>
    <w:p w14:paraId="08BA43F6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6EB0F61C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306F8ED7">
      <w:pPr>
        <w:jc w:val="center"/>
        <w:rPr>
          <w:rFonts w:hint="eastAsia" w:ascii="Arial" w:hAnsi="Arial" w:eastAsia="方正小标宋简体" w:cs="Arial"/>
          <w:sz w:val="44"/>
          <w:szCs w:val="44"/>
          <w:lang w:val="en-US" w:eastAsia="zh-CN"/>
        </w:rPr>
      </w:pPr>
      <w:r>
        <w:rPr>
          <w:rFonts w:hint="eastAsia" w:ascii="Arial" w:hAnsi="Arial" w:eastAsia="方正小标宋简体" w:cs="Arial"/>
          <w:sz w:val="44"/>
          <w:szCs w:val="44"/>
          <w:lang w:val="en-US" w:eastAsia="zh-CN"/>
        </w:rPr>
        <w:t>长春经济技术开发区东方广场小学</w:t>
      </w:r>
    </w:p>
    <w:p w14:paraId="48C1B025">
      <w:pPr>
        <w:jc w:val="center"/>
        <w:rPr>
          <w:rFonts w:ascii="Arial" w:hAnsi="Arial" w:eastAsia="方正小标宋简体" w:cs="Arial"/>
          <w:sz w:val="44"/>
          <w:szCs w:val="44"/>
        </w:rPr>
      </w:pPr>
      <w:r>
        <w:rPr>
          <w:rFonts w:ascii="Arial" w:hAnsi="Arial" w:eastAsia="方正小标宋简体" w:cs="Arial"/>
          <w:sz w:val="44"/>
          <w:szCs w:val="44"/>
        </w:rPr>
        <w:t>部门决算</w:t>
      </w:r>
    </w:p>
    <w:p w14:paraId="467F599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</w:p>
    <w:p w14:paraId="0C9C706B">
      <w:pPr>
        <w:pStyle w:val="2"/>
        <w:spacing w:line="242" w:lineRule="auto"/>
      </w:pPr>
    </w:p>
    <w:p w14:paraId="54BD604D">
      <w:pPr>
        <w:pStyle w:val="2"/>
        <w:spacing w:line="242" w:lineRule="auto"/>
      </w:pPr>
    </w:p>
    <w:p w14:paraId="73867E2B">
      <w:pPr>
        <w:pStyle w:val="2"/>
        <w:spacing w:line="242" w:lineRule="auto"/>
      </w:pPr>
    </w:p>
    <w:p w14:paraId="4A36EF66">
      <w:pPr>
        <w:pStyle w:val="2"/>
        <w:spacing w:line="242" w:lineRule="auto"/>
      </w:pPr>
    </w:p>
    <w:p w14:paraId="07C35338">
      <w:pPr>
        <w:pStyle w:val="2"/>
        <w:spacing w:line="242" w:lineRule="auto"/>
      </w:pPr>
    </w:p>
    <w:p w14:paraId="5D8D9E8B">
      <w:pPr>
        <w:pStyle w:val="2"/>
        <w:spacing w:line="242" w:lineRule="auto"/>
      </w:pPr>
    </w:p>
    <w:p w14:paraId="3FF51F1A">
      <w:pPr>
        <w:pStyle w:val="2"/>
        <w:spacing w:line="242" w:lineRule="auto"/>
      </w:pPr>
    </w:p>
    <w:p w14:paraId="3921B141">
      <w:pPr>
        <w:pStyle w:val="2"/>
        <w:spacing w:line="242" w:lineRule="auto"/>
      </w:pPr>
    </w:p>
    <w:p w14:paraId="744743F6">
      <w:pPr>
        <w:pStyle w:val="2"/>
        <w:spacing w:line="242" w:lineRule="auto"/>
      </w:pPr>
    </w:p>
    <w:p w14:paraId="57E1E76A">
      <w:pPr>
        <w:pStyle w:val="2"/>
        <w:spacing w:line="242" w:lineRule="auto"/>
      </w:pPr>
    </w:p>
    <w:p w14:paraId="6EC8366E">
      <w:pPr>
        <w:pStyle w:val="2"/>
        <w:spacing w:line="242" w:lineRule="auto"/>
      </w:pPr>
    </w:p>
    <w:p w14:paraId="7AFE4618">
      <w:pPr>
        <w:pStyle w:val="2"/>
        <w:spacing w:line="243" w:lineRule="auto"/>
      </w:pPr>
    </w:p>
    <w:p w14:paraId="08FB3A7B">
      <w:pPr>
        <w:pStyle w:val="2"/>
        <w:spacing w:line="243" w:lineRule="auto"/>
      </w:pPr>
    </w:p>
    <w:p w14:paraId="0A96D123">
      <w:pPr>
        <w:pStyle w:val="2"/>
        <w:spacing w:line="243" w:lineRule="auto"/>
      </w:pPr>
    </w:p>
    <w:p w14:paraId="4223BD56">
      <w:pPr>
        <w:pStyle w:val="2"/>
        <w:spacing w:line="243" w:lineRule="auto"/>
      </w:pPr>
    </w:p>
    <w:p w14:paraId="3F7C40CC">
      <w:pPr>
        <w:pStyle w:val="2"/>
        <w:spacing w:line="243" w:lineRule="auto"/>
      </w:pPr>
    </w:p>
    <w:p w14:paraId="00424F64">
      <w:pPr>
        <w:pStyle w:val="2"/>
        <w:spacing w:line="243" w:lineRule="auto"/>
      </w:pPr>
    </w:p>
    <w:p w14:paraId="1023D39F">
      <w:pPr>
        <w:pStyle w:val="2"/>
        <w:spacing w:line="243" w:lineRule="auto"/>
      </w:pPr>
    </w:p>
    <w:p w14:paraId="44492AA7">
      <w:pPr>
        <w:pStyle w:val="2"/>
        <w:spacing w:line="243" w:lineRule="auto"/>
      </w:pPr>
    </w:p>
    <w:p w14:paraId="123210A6">
      <w:pPr>
        <w:pStyle w:val="2"/>
        <w:spacing w:line="243" w:lineRule="auto"/>
      </w:pPr>
    </w:p>
    <w:p w14:paraId="6985EB8B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日</w:t>
      </w:r>
    </w:p>
    <w:p w14:paraId="68D4B31F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87EE678">
      <w:pPr>
        <w:pStyle w:val="2"/>
        <w:spacing w:line="289" w:lineRule="auto"/>
      </w:pPr>
    </w:p>
    <w:p w14:paraId="66C2A959">
      <w:pPr>
        <w:pStyle w:val="2"/>
        <w:spacing w:line="290" w:lineRule="auto"/>
      </w:pPr>
    </w:p>
    <w:p w14:paraId="63B4AD09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178083FD">
      <w:pPr>
        <w:pStyle w:val="2"/>
        <w:spacing w:line="341" w:lineRule="auto"/>
      </w:pPr>
    </w:p>
    <w:p w14:paraId="57BD9926">
      <w:pPr>
        <w:pStyle w:val="2"/>
        <w:spacing w:line="342" w:lineRule="auto"/>
      </w:pPr>
    </w:p>
    <w:p w14:paraId="3D6C71E7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41A09A73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69910308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4E25B316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695A8CC4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627608E9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0A035400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08013087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0C27B930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7499DFE8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5F91EE61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51BD5BEB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2E6BD274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34A13496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496CFF7A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317A1C52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3434F955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09FAC4ED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2B177559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653C625F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FB94885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60E8B56D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0AC16D5C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2A2ADA77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640EC2A9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401E7274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16A4E064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2F547F38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5F2051EC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7F4D773">
      <w:pPr>
        <w:pStyle w:val="2"/>
        <w:spacing w:line="328" w:lineRule="auto"/>
      </w:pPr>
    </w:p>
    <w:p w14:paraId="7FB3548F">
      <w:pPr>
        <w:pStyle w:val="2"/>
        <w:spacing w:line="328" w:lineRule="auto"/>
      </w:pPr>
    </w:p>
    <w:p w14:paraId="3D0D645F">
      <w:p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23265339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7929DABB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55E7FE4A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402A7A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751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7"/>
          <w:sz w:val="28"/>
          <w:szCs w:val="28"/>
        </w:rPr>
        <w:t>一、部门主要职责</w:t>
      </w:r>
    </w:p>
    <w:p w14:paraId="6261E0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长春经济技术开发区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东方广场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小学为全民所有制公办小学，学制六年。实施小学义务教育促进基础教育发展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小学学历教育。我单位为全额拨款事业单位，全面贯彻党和国家的教育方针，以素质教育为核心，把学校办成“环境优美、师资精良、质量上乘、特色突出、能让学生健康、快乐、全面发展的现代学校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教育学生成长为品德优秀、思想端正的学生，让学生获得基本的基础知识，尽可能培养其自学能力！</w:t>
      </w:r>
    </w:p>
    <w:p w14:paraId="7BB48F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360" w:lineRule="auto"/>
        <w:ind w:left="672"/>
        <w:textAlignment w:val="baseline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二、机构设置及部门决算单位构成</w:t>
      </w:r>
    </w:p>
    <w:p w14:paraId="7251CC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Style w:val="9"/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本单位为事业单位、一般公共预算财政补助事业单位，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独立核算机构数1个，独立编制机构数1个；较上年无变化。学校内设机构：校长室、书记室、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shd w:val="clear" w:color="auto" w:fill="FFFFFF"/>
        </w:rPr>
        <w:t>教务处、德育处、总务处、教研室、财务室、工会、团支部、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23年度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，本单位年末实有人员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人，退休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人。一般公共预算财政补助开支在职人员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人。</w:t>
      </w:r>
    </w:p>
    <w:p w14:paraId="6BF9F01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5666B7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071F84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634683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0462C1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71DBF1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5F9A86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6C6C50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30A38F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1004A8BD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B4E693B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spacing w:val="111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05BCBCC8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576770F4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5ED32FE1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E0CEDE7">
      <w:pPr>
        <w:numPr>
          <w:ilvl w:val="0"/>
          <w:numId w:val="1"/>
        </w:numPr>
        <w:spacing w:before="100" w:line="224" w:lineRule="auto"/>
        <w:ind w:left="672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收入支出决算总表</w:t>
      </w:r>
    </w:p>
    <w:p w14:paraId="76ECEAD8">
      <w:pPr>
        <w:pStyle w:val="2"/>
        <w:spacing w:line="337" w:lineRule="auto"/>
        <w:rPr>
          <w:rFonts w:hint="default" w:ascii="Times New Roman" w:hAnsi="Times New Roman" w:eastAsia="仿宋_GB2312" w:cs="Times New Roman"/>
        </w:rPr>
      </w:pPr>
    </w:p>
    <w:p w14:paraId="215046AB">
      <w:pPr>
        <w:pStyle w:val="2"/>
        <w:spacing w:line="338" w:lineRule="auto"/>
        <w:rPr>
          <w:rFonts w:hint="default" w:ascii="Times New Roman" w:hAnsi="Times New Roman" w:eastAsia="仿宋_GB2312" w:cs="Times New Roman"/>
        </w:rPr>
      </w:pPr>
    </w:p>
    <w:p w14:paraId="15B48486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8" w:type="default"/>
          <w:pgSz w:w="11907" w:h="16839"/>
          <w:pgMar w:top="1431" w:right="1785" w:bottom="1150" w:left="1785" w:header="0" w:footer="965" w:gutter="0"/>
          <w:cols w:space="720" w:num="1"/>
        </w:sectPr>
      </w:pPr>
      <w:r>
        <w:drawing>
          <wp:inline distT="0" distB="0" distL="114300" distR="114300">
            <wp:extent cx="5293995" cy="4180840"/>
            <wp:effectExtent l="0" t="0" r="190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9399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D53D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F58EC46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0A36B83">
      <w:pPr>
        <w:spacing w:before="101" w:line="224" w:lineRule="auto"/>
        <w:ind w:left="672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二、收入决算表</w:t>
      </w:r>
      <w:r>
        <w:drawing>
          <wp:inline distT="0" distB="0" distL="114300" distR="114300">
            <wp:extent cx="5287010" cy="2950845"/>
            <wp:effectExtent l="0" t="0" r="889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5D26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555F00C9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3AB0ABB6">
      <w:pPr>
        <w:pStyle w:val="2"/>
        <w:spacing w:line="262" w:lineRule="auto"/>
        <w:rPr>
          <w:rFonts w:hint="default" w:ascii="Times New Roman" w:hAnsi="Times New Roman" w:eastAsia="仿宋_GB2312" w:cs="Times New Roman"/>
        </w:rPr>
      </w:pPr>
    </w:p>
    <w:p w14:paraId="2D26E44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FB6F302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7B1E98F">
      <w:pPr>
        <w:spacing w:before="101" w:line="224" w:lineRule="auto"/>
        <w:ind w:left="674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三、支出决算表</w:t>
      </w:r>
      <w:r>
        <w:drawing>
          <wp:inline distT="0" distB="0" distL="114300" distR="114300">
            <wp:extent cx="5285740" cy="3053715"/>
            <wp:effectExtent l="0" t="0" r="1016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A0782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72D063F6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243310D1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2C8E6868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497AF15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E644E38">
      <w:pPr>
        <w:spacing w:before="101" w:line="224" w:lineRule="auto"/>
        <w:ind w:left="68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  <w:r>
        <w:drawing>
          <wp:inline distT="0" distB="0" distL="114300" distR="114300">
            <wp:extent cx="5290185" cy="3837305"/>
            <wp:effectExtent l="0" t="0" r="571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A2154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22415182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0EEC6B7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413A35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E75F36B">
      <w:pPr>
        <w:spacing w:before="100" w:line="224" w:lineRule="auto"/>
        <w:ind w:left="67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五、一般公共预算财政拨款支出决算表</w:t>
      </w:r>
      <w:r>
        <w:drawing>
          <wp:inline distT="0" distB="0" distL="114300" distR="114300">
            <wp:extent cx="5292090" cy="4838065"/>
            <wp:effectExtent l="0" t="0" r="381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48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7E1C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6F285477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91E51FC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243D4D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5D50927">
      <w:pPr>
        <w:spacing w:before="100" w:line="224" w:lineRule="auto"/>
        <w:ind w:left="67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六、一般公共预算财政拨款基本支出决算明细表</w:t>
      </w:r>
      <w:r>
        <w:drawing>
          <wp:inline distT="0" distB="0" distL="114300" distR="114300">
            <wp:extent cx="5285105" cy="3607435"/>
            <wp:effectExtent l="0" t="0" r="10795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6054E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2285FF18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5D74815A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686500E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4FD699A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E2C85B5">
      <w:pPr>
        <w:spacing w:before="101" w:line="224" w:lineRule="auto"/>
        <w:ind w:left="66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  <w:r>
        <w:drawing>
          <wp:inline distT="0" distB="0" distL="114300" distR="114300">
            <wp:extent cx="5290185" cy="1737995"/>
            <wp:effectExtent l="0" t="0" r="5715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7C17C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6BC0D073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59D9C2F6">
      <w:pPr>
        <w:pStyle w:val="2"/>
        <w:spacing w:line="271" w:lineRule="auto"/>
        <w:rPr>
          <w:rFonts w:hint="default" w:ascii="Times New Roman" w:hAnsi="Times New Roman" w:eastAsia="仿宋_GB2312" w:cs="Times New Roman"/>
        </w:rPr>
      </w:pPr>
    </w:p>
    <w:p w14:paraId="2C7AD39E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52DB40E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FA75BE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EEBF53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4E2B4F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49D5E96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E063958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A29E230">
      <w:pPr>
        <w:spacing w:before="101" w:line="224" w:lineRule="auto"/>
        <w:ind w:left="66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  <w:r>
        <w:drawing>
          <wp:inline distT="0" distB="0" distL="114300" distR="114300">
            <wp:extent cx="5291455" cy="1990725"/>
            <wp:effectExtent l="0" t="0" r="444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CCC02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04C0D50B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25EE3D96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08802D4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80FADE1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15CE1F0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九、财政拨款“三公”经费支出决算表</w:t>
      </w:r>
      <w:r>
        <w:drawing>
          <wp:inline distT="0" distB="0" distL="114300" distR="114300">
            <wp:extent cx="5271135" cy="1858010"/>
            <wp:effectExtent l="0" t="0" r="5715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831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11DE51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A8FE6C8">
      <w:pPr>
        <w:spacing w:before="100" w:line="224" w:lineRule="auto"/>
        <w:ind w:left="30" w:firstLine="654" w:firstLineChars="20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十、部门预算项目支出绩效自评表</w:t>
      </w:r>
      <w:r>
        <w:drawing>
          <wp:inline distT="0" distB="0" distL="114300" distR="114300">
            <wp:extent cx="5067300" cy="72771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24475" cy="73437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67250" cy="67246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62525" cy="69532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70485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BBB19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39146CBA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50E81A6C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461E283">
      <w:pPr>
        <w:spacing w:before="225" w:line="443" w:lineRule="exact"/>
        <w:ind w:left="482"/>
        <w:outlineLvl w:val="0"/>
        <w:rPr>
          <w:rFonts w:hint="default" w:ascii="Times New Roman" w:hAnsi="Times New Roman" w:eastAsia="仿宋_GB2312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第三部分</w:t>
      </w:r>
      <w:r>
        <w:rPr>
          <w:rFonts w:hint="default" w:ascii="Times New Roman" w:hAnsi="Times New Roman" w:eastAsia="仿宋_GB2312" w:cs="Times New Roman"/>
          <w:b/>
          <w:bCs/>
          <w:spacing w:val="103"/>
          <w:position w:val="-2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57B20686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0668CD0A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199E0F7B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207D47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一、</w:t>
      </w:r>
      <w:r>
        <w:rPr>
          <w:rFonts w:hint="eastAsia" w:ascii="仿宋" w:hAnsi="仿宋" w:eastAsia="仿宋"/>
          <w:sz w:val="32"/>
          <w:szCs w:val="30"/>
        </w:rPr>
        <w:t>收入支出决算总体情况说明</w:t>
      </w:r>
    </w:p>
    <w:p w14:paraId="07893D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年度收、支总计各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1556.05</w:t>
      </w:r>
      <w:r>
        <w:rPr>
          <w:rFonts w:hint="eastAsia" w:ascii="仿宋" w:hAnsi="仿宋" w:eastAsia="仿宋"/>
          <w:sz w:val="32"/>
          <w:szCs w:val="30"/>
        </w:rPr>
        <w:t>万元。与202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0"/>
        </w:rPr>
        <w:t>年相比，收、支总计各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增加195.82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增长14.4</w:t>
      </w:r>
      <w:r>
        <w:rPr>
          <w:rFonts w:hint="eastAsia" w:ascii="仿宋" w:hAnsi="仿宋" w:eastAsia="仿宋"/>
          <w:sz w:val="32"/>
          <w:szCs w:val="30"/>
        </w:rPr>
        <w:t>%。主要原因：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2022年度因疫情原因，支出减少，2023年度恢复正常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79EDF9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二、</w:t>
      </w:r>
      <w:r>
        <w:rPr>
          <w:rFonts w:hint="eastAsia" w:ascii="仿宋" w:hAnsi="仿宋" w:eastAsia="仿宋"/>
          <w:sz w:val="32"/>
          <w:szCs w:val="30"/>
        </w:rPr>
        <w:t>收入决算情况说明</w:t>
      </w:r>
    </w:p>
    <w:p w14:paraId="2CAC56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本年收入合计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1556.05</w:t>
      </w:r>
      <w:r>
        <w:rPr>
          <w:rFonts w:hint="eastAsia" w:ascii="仿宋" w:hAnsi="仿宋" w:eastAsia="仿宋"/>
          <w:sz w:val="32"/>
        </w:rPr>
        <w:t>万元，其中：财政拨款收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1556.05</w:t>
      </w:r>
      <w:r>
        <w:rPr>
          <w:rFonts w:hint="eastAsia" w:ascii="仿宋" w:hAnsi="仿宋" w:eastAsia="仿宋"/>
          <w:sz w:val="32"/>
        </w:rPr>
        <w:t>万元，占</w:t>
      </w:r>
      <w:r>
        <w:rPr>
          <w:rFonts w:hint="eastAsia" w:ascii="仿宋" w:hAnsi="仿宋" w:eastAsia="仿宋"/>
          <w:sz w:val="32"/>
          <w:lang w:val="en-US" w:eastAsia="zh-CN"/>
        </w:rPr>
        <w:t>100</w:t>
      </w:r>
      <w:r>
        <w:rPr>
          <w:rFonts w:hint="eastAsia" w:ascii="仿宋" w:hAnsi="仿宋" w:eastAsia="仿宋"/>
          <w:sz w:val="32"/>
        </w:rPr>
        <w:t>%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4404A7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三、</w:t>
      </w:r>
      <w:r>
        <w:rPr>
          <w:rFonts w:hint="eastAsia" w:ascii="仿宋" w:hAnsi="仿宋" w:eastAsia="仿宋"/>
          <w:sz w:val="32"/>
          <w:szCs w:val="30"/>
        </w:rPr>
        <w:t>支出决算情况说明</w:t>
      </w:r>
    </w:p>
    <w:p w14:paraId="20F159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本年支出合计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1556.05</w:t>
      </w:r>
      <w:r>
        <w:rPr>
          <w:rFonts w:hint="eastAsia" w:ascii="仿宋" w:hAnsi="仿宋" w:eastAsia="仿宋"/>
          <w:sz w:val="32"/>
        </w:rPr>
        <w:t>万元，其中：基本支出</w:t>
      </w:r>
      <w:r>
        <w:rPr>
          <w:rFonts w:hint="eastAsia" w:ascii="仿宋" w:hAnsi="仿宋" w:eastAsia="仿宋"/>
          <w:sz w:val="32"/>
          <w:lang w:val="en-US" w:eastAsia="zh-CN"/>
        </w:rPr>
        <w:t>1404.52</w:t>
      </w:r>
      <w:r>
        <w:rPr>
          <w:rFonts w:hint="eastAsia" w:ascii="仿宋" w:hAnsi="仿宋" w:eastAsia="仿宋"/>
          <w:sz w:val="32"/>
        </w:rPr>
        <w:t>万元，占</w:t>
      </w:r>
      <w:r>
        <w:rPr>
          <w:rFonts w:hint="eastAsia" w:ascii="仿宋" w:hAnsi="仿宋" w:eastAsia="仿宋"/>
          <w:sz w:val="32"/>
          <w:lang w:val="en-US" w:eastAsia="zh-CN"/>
        </w:rPr>
        <w:t>90.3</w:t>
      </w:r>
      <w:r>
        <w:rPr>
          <w:rFonts w:hint="eastAsia" w:ascii="仿宋" w:hAnsi="仿宋" w:eastAsia="仿宋"/>
          <w:sz w:val="32"/>
        </w:rPr>
        <w:t>%；项目支出</w:t>
      </w:r>
      <w:r>
        <w:rPr>
          <w:rFonts w:hint="eastAsia" w:ascii="仿宋" w:hAnsi="仿宋" w:eastAsia="仿宋"/>
          <w:sz w:val="32"/>
          <w:lang w:val="en-US" w:eastAsia="zh-CN"/>
        </w:rPr>
        <w:t>151.53</w:t>
      </w:r>
      <w:r>
        <w:rPr>
          <w:rFonts w:hint="eastAsia" w:ascii="仿宋" w:hAnsi="仿宋" w:eastAsia="仿宋"/>
          <w:sz w:val="32"/>
        </w:rPr>
        <w:t>万元，占</w:t>
      </w:r>
      <w:r>
        <w:rPr>
          <w:rFonts w:hint="eastAsia" w:ascii="仿宋" w:hAnsi="仿宋" w:eastAsia="仿宋"/>
          <w:sz w:val="32"/>
          <w:lang w:val="en-US" w:eastAsia="zh-CN"/>
        </w:rPr>
        <w:t>9.7</w:t>
      </w:r>
      <w:r>
        <w:rPr>
          <w:rFonts w:hint="eastAsia" w:ascii="仿宋" w:hAnsi="仿宋" w:eastAsia="仿宋"/>
          <w:sz w:val="32"/>
        </w:rPr>
        <w:t>%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652157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四、</w:t>
      </w:r>
      <w:r>
        <w:rPr>
          <w:rFonts w:hint="eastAsia" w:ascii="仿宋" w:hAnsi="仿宋" w:eastAsia="仿宋"/>
          <w:sz w:val="32"/>
          <w:szCs w:val="30"/>
        </w:rPr>
        <w:t>财政拨款收入支出决算总体情况说明</w:t>
      </w:r>
    </w:p>
    <w:p w14:paraId="3D7F2E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</w:rPr>
        <w:t xml:space="preserve">   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szCs w:val="30"/>
        </w:rPr>
        <w:t>度财政拨款收、支总计各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1556.05</w:t>
      </w:r>
      <w:r>
        <w:rPr>
          <w:rFonts w:hint="eastAsia" w:ascii="仿宋" w:hAnsi="仿宋" w:eastAsia="仿宋"/>
          <w:sz w:val="32"/>
          <w:szCs w:val="30"/>
        </w:rPr>
        <w:t>万元，与202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0"/>
        </w:rPr>
        <w:t>年相比，财政拨款收、支总计各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增加195.82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增长14.4</w:t>
      </w:r>
      <w:r>
        <w:rPr>
          <w:rFonts w:hint="eastAsia" w:ascii="仿宋" w:hAnsi="仿宋" w:eastAsia="仿宋"/>
          <w:sz w:val="32"/>
          <w:szCs w:val="30"/>
        </w:rPr>
        <w:t>%。主要原因：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2022年度因疫情原因，支出减少，2023年度恢复正常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5E107C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五、</w:t>
      </w:r>
      <w:r>
        <w:rPr>
          <w:rFonts w:hint="eastAsia" w:ascii="仿宋" w:hAnsi="仿宋" w:eastAsia="仿宋"/>
          <w:sz w:val="32"/>
          <w:szCs w:val="30"/>
        </w:rPr>
        <w:t>一般公共预算财政拨款支出决算情况说明</w:t>
      </w:r>
    </w:p>
    <w:p w14:paraId="7E0B68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textAlignment w:val="baseline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（一）一般公共</w:t>
      </w:r>
      <w:r>
        <w:rPr>
          <w:rFonts w:ascii="仿宋" w:hAnsi="仿宋" w:eastAsia="仿宋"/>
          <w:b/>
          <w:bCs/>
          <w:sz w:val="32"/>
        </w:rPr>
        <w:t>预算</w:t>
      </w:r>
      <w:r>
        <w:rPr>
          <w:rFonts w:hint="eastAsia" w:ascii="仿宋" w:hAnsi="仿宋" w:eastAsia="仿宋"/>
          <w:b/>
          <w:bCs/>
          <w:sz w:val="32"/>
        </w:rPr>
        <w:t>财政拨款支出决算总体情况</w:t>
      </w:r>
    </w:p>
    <w:p w14:paraId="679EFB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szCs w:val="30"/>
        </w:rPr>
        <w:t>度一般</w:t>
      </w:r>
      <w:r>
        <w:rPr>
          <w:rFonts w:ascii="仿宋" w:hAnsi="仿宋" w:eastAsia="仿宋"/>
          <w:sz w:val="32"/>
          <w:szCs w:val="30"/>
        </w:rPr>
        <w:t>公共预算</w:t>
      </w:r>
      <w:r>
        <w:rPr>
          <w:rFonts w:hint="eastAsia" w:ascii="仿宋" w:hAnsi="仿宋" w:eastAsia="仿宋"/>
          <w:sz w:val="32"/>
          <w:szCs w:val="30"/>
        </w:rPr>
        <w:t>财政拨款支出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1556.05</w:t>
      </w:r>
      <w:r>
        <w:rPr>
          <w:rFonts w:hint="eastAsia" w:ascii="仿宋" w:hAnsi="仿宋" w:eastAsia="仿宋"/>
          <w:sz w:val="32"/>
          <w:szCs w:val="30"/>
        </w:rPr>
        <w:t>万元，占本年支出合计的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0"/>
        </w:rPr>
        <w:t>%。与202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0"/>
        </w:rPr>
        <w:t>年相比，一般</w:t>
      </w:r>
      <w:r>
        <w:rPr>
          <w:rFonts w:ascii="仿宋" w:hAnsi="仿宋" w:eastAsia="仿宋"/>
          <w:sz w:val="32"/>
          <w:szCs w:val="30"/>
        </w:rPr>
        <w:t>公共预算</w:t>
      </w:r>
      <w:r>
        <w:rPr>
          <w:rFonts w:hint="eastAsia" w:ascii="仿宋" w:hAnsi="仿宋" w:eastAsia="仿宋"/>
          <w:sz w:val="32"/>
          <w:szCs w:val="30"/>
        </w:rPr>
        <w:t>财政拨款支出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增加195.82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增长14.4</w:t>
      </w:r>
      <w:r>
        <w:rPr>
          <w:rFonts w:hint="eastAsia" w:ascii="仿宋" w:hAnsi="仿宋" w:eastAsia="仿宋"/>
          <w:sz w:val="32"/>
          <w:szCs w:val="30"/>
        </w:rPr>
        <w:t>%。主要原因：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2022年度因疫情原因，支出减少，2023年度恢复正常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70F098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</w:rPr>
        <w:t>（二）一般公共</w:t>
      </w:r>
      <w:r>
        <w:rPr>
          <w:rFonts w:ascii="仿宋" w:hAnsi="仿宋" w:eastAsia="仿宋"/>
          <w:b/>
          <w:bCs/>
          <w:sz w:val="32"/>
        </w:rPr>
        <w:t>预算</w:t>
      </w:r>
      <w:r>
        <w:rPr>
          <w:rFonts w:hint="eastAsia" w:ascii="仿宋" w:hAnsi="仿宋" w:eastAsia="仿宋"/>
          <w:b/>
          <w:bCs/>
          <w:sz w:val="32"/>
        </w:rPr>
        <w:t>财政拨款支出决算结构情况</w:t>
      </w:r>
    </w:p>
    <w:p w14:paraId="390D7A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textAlignment w:val="baseline"/>
        <w:rPr>
          <w:rFonts w:hint="default" w:ascii="仿宋" w:hAnsi="仿宋" w:eastAsia="仿宋"/>
          <w:sz w:val="32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0"/>
        </w:rPr>
        <w:t>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0"/>
        </w:rPr>
        <w:t>年度一般</w:t>
      </w:r>
      <w:r>
        <w:rPr>
          <w:rFonts w:ascii="仿宋" w:hAnsi="仿宋" w:eastAsia="仿宋"/>
          <w:sz w:val="32"/>
          <w:szCs w:val="30"/>
        </w:rPr>
        <w:t>公共预算</w:t>
      </w:r>
      <w:r>
        <w:rPr>
          <w:rFonts w:hint="eastAsia" w:ascii="仿宋" w:hAnsi="仿宋" w:eastAsia="仿宋"/>
          <w:sz w:val="32"/>
          <w:szCs w:val="30"/>
        </w:rPr>
        <w:t>财政拨款支出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1556.05</w:t>
      </w:r>
      <w:r>
        <w:rPr>
          <w:rFonts w:hint="eastAsia" w:ascii="仿宋" w:hAnsi="仿宋" w:eastAsia="仿宋"/>
          <w:sz w:val="32"/>
          <w:szCs w:val="30"/>
        </w:rPr>
        <w:t>万元，主要用于以下方面：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教育</w:t>
      </w:r>
      <w:r>
        <w:rPr>
          <w:rFonts w:hint="eastAsia" w:ascii="仿宋" w:hAnsi="仿宋" w:eastAsia="仿宋"/>
          <w:sz w:val="32"/>
          <w:szCs w:val="30"/>
        </w:rPr>
        <w:t>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1238.04</w:t>
      </w:r>
      <w:r>
        <w:rPr>
          <w:rFonts w:hint="eastAsia" w:ascii="仿宋" w:hAnsi="仿宋" w:eastAsia="仿宋"/>
          <w:sz w:val="32"/>
          <w:szCs w:val="30"/>
        </w:rPr>
        <w:t>万元，占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79.6</w:t>
      </w:r>
      <w:r>
        <w:rPr>
          <w:rFonts w:hint="eastAsia" w:ascii="仿宋" w:hAnsi="仿宋" w:eastAsia="仿宋"/>
          <w:sz w:val="32"/>
          <w:szCs w:val="30"/>
        </w:rPr>
        <w:t>%；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社会保障和就业支出131.25万元，占8.4%；卫生健康支出79.1</w:t>
      </w:r>
      <w:r>
        <w:rPr>
          <w:rFonts w:hint="eastAsia" w:ascii="仿宋" w:hAnsi="仿宋" w:eastAsia="仿宋"/>
          <w:sz w:val="32"/>
          <w:szCs w:val="30"/>
        </w:rPr>
        <w:t>万元，占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5.1</w:t>
      </w:r>
      <w:r>
        <w:rPr>
          <w:rFonts w:hint="eastAsia" w:ascii="仿宋" w:hAnsi="仿宋" w:eastAsia="仿宋"/>
          <w:sz w:val="32"/>
          <w:szCs w:val="30"/>
        </w:rPr>
        <w:t>%</w:t>
      </w:r>
      <w:r>
        <w:rPr>
          <w:rFonts w:hint="eastAsia" w:ascii="仿宋" w:hAnsi="仿宋" w:eastAsia="仿宋"/>
          <w:sz w:val="32"/>
          <w:szCs w:val="30"/>
          <w:lang w:eastAsia="zh-CN"/>
        </w:rPr>
        <w:t>；住房保障支出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107.66万元，占6.9%。</w:t>
      </w:r>
    </w:p>
    <w:p w14:paraId="1FB550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（三）一般</w:t>
      </w:r>
      <w:r>
        <w:rPr>
          <w:rFonts w:ascii="仿宋" w:hAnsi="仿宋" w:eastAsia="仿宋"/>
          <w:b/>
          <w:bCs/>
          <w:sz w:val="32"/>
        </w:rPr>
        <w:t>公共预算</w:t>
      </w:r>
      <w:r>
        <w:rPr>
          <w:rFonts w:hint="eastAsia" w:ascii="仿宋" w:hAnsi="仿宋" w:eastAsia="仿宋"/>
          <w:b/>
          <w:bCs/>
          <w:sz w:val="32"/>
        </w:rPr>
        <w:t>财政拨款支出决算具体情况</w:t>
      </w:r>
    </w:p>
    <w:p w14:paraId="26C288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ascii="仿宋" w:hAnsi="仿宋" w:eastAsia="仿宋"/>
          <w:sz w:val="32"/>
          <w:szCs w:val="30"/>
        </w:rPr>
      </w:pPr>
      <w:r>
        <w:rPr>
          <w:rStyle w:val="9"/>
          <w:rFonts w:ascii="仿宋" w:hAnsi="仿宋" w:eastAsia="仿宋"/>
          <w:sz w:val="32"/>
          <w:szCs w:val="30"/>
        </w:rPr>
        <w:t>20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23</w:t>
      </w:r>
      <w:r>
        <w:rPr>
          <w:rStyle w:val="9"/>
          <w:rFonts w:ascii="仿宋" w:hAnsi="仿宋" w:eastAsia="仿宋"/>
          <w:sz w:val="32"/>
          <w:szCs w:val="30"/>
        </w:rPr>
        <w:t>年度财政拨款支出年初预算为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1564.64</w:t>
      </w:r>
      <w:r>
        <w:rPr>
          <w:rStyle w:val="9"/>
          <w:rFonts w:ascii="仿宋" w:hAnsi="仿宋" w:eastAsia="仿宋"/>
          <w:sz w:val="32"/>
          <w:szCs w:val="30"/>
        </w:rPr>
        <w:t>万元，支出决算为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1556.05</w:t>
      </w:r>
      <w:r>
        <w:rPr>
          <w:rStyle w:val="9"/>
          <w:rFonts w:ascii="仿宋" w:hAnsi="仿宋" w:eastAsia="仿宋"/>
          <w:sz w:val="32"/>
          <w:szCs w:val="30"/>
        </w:rPr>
        <w:t xml:space="preserve"> 万元，完成年初预算的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99.45%</w:t>
      </w:r>
      <w:r>
        <w:rPr>
          <w:rStyle w:val="9"/>
          <w:rFonts w:ascii="仿宋" w:hAnsi="仿宋" w:eastAsia="仿宋"/>
          <w:sz w:val="32"/>
          <w:szCs w:val="30"/>
        </w:rPr>
        <w:t>。其中：</w:t>
      </w:r>
    </w:p>
    <w:p w14:paraId="04974E99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eastAsia" w:ascii="仿宋" w:hAnsi="仿宋" w:eastAsia="黑体"/>
          <w:sz w:val="32"/>
          <w:lang w:eastAsia="zh-CN"/>
        </w:rPr>
      </w:pPr>
      <w:r>
        <w:rPr>
          <w:rStyle w:val="9"/>
          <w:rFonts w:ascii="仿宋" w:hAnsi="仿宋" w:eastAsia="仿宋"/>
          <w:sz w:val="32"/>
          <w:szCs w:val="30"/>
        </w:rPr>
        <w:t>教育支出年初预算为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1246.64</w:t>
      </w:r>
      <w:r>
        <w:rPr>
          <w:rStyle w:val="9"/>
          <w:rFonts w:ascii="仿宋" w:hAnsi="仿宋" w:eastAsia="仿宋"/>
          <w:sz w:val="32"/>
          <w:szCs w:val="30"/>
        </w:rPr>
        <w:t>万元，支出决算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1238.04</w:t>
      </w:r>
      <w:r>
        <w:rPr>
          <w:rStyle w:val="9"/>
          <w:rFonts w:ascii="仿宋" w:hAnsi="仿宋" w:eastAsia="仿宋"/>
          <w:sz w:val="32"/>
          <w:szCs w:val="30"/>
        </w:rPr>
        <w:t>万元，完成年初预算的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99.3</w:t>
      </w:r>
      <w:r>
        <w:rPr>
          <w:rStyle w:val="9"/>
          <w:rFonts w:ascii="仿宋" w:hAnsi="仿宋" w:eastAsia="仿宋"/>
          <w:sz w:val="32"/>
          <w:szCs w:val="30"/>
        </w:rPr>
        <w:t xml:space="preserve"> %。</w:t>
      </w:r>
    </w:p>
    <w:p w14:paraId="56F7B475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eastAsia" w:ascii="仿宋" w:hAnsi="仿宋" w:eastAsia="黑体"/>
          <w:sz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社会保障和就业支</w:t>
      </w:r>
      <w:r>
        <w:rPr>
          <w:rFonts w:hint="eastAsia" w:eastAsia="宋体"/>
          <w:color w:val="000000"/>
          <w:kern w:val="0"/>
          <w:sz w:val="32"/>
          <w:szCs w:val="32"/>
        </w:rPr>
        <w:t>出</w:t>
      </w:r>
      <w:r>
        <w:rPr>
          <w:rStyle w:val="9"/>
          <w:rFonts w:ascii="仿宋" w:hAnsi="仿宋" w:eastAsia="仿宋"/>
          <w:sz w:val="32"/>
          <w:szCs w:val="30"/>
        </w:rPr>
        <w:t>年初预算为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131.25</w:t>
      </w:r>
      <w:r>
        <w:rPr>
          <w:rStyle w:val="9"/>
          <w:rFonts w:ascii="仿宋" w:hAnsi="仿宋" w:eastAsia="仿宋"/>
          <w:sz w:val="32"/>
          <w:szCs w:val="30"/>
        </w:rPr>
        <w:t>万元，支出决算为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131.25</w:t>
      </w:r>
      <w:r>
        <w:rPr>
          <w:rStyle w:val="9"/>
          <w:rFonts w:ascii="仿宋" w:hAnsi="仿宋" w:eastAsia="仿宋"/>
          <w:sz w:val="32"/>
          <w:szCs w:val="30"/>
        </w:rPr>
        <w:t>万元，完成年初预算的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Style w:val="9"/>
          <w:rFonts w:ascii="仿宋" w:hAnsi="仿宋" w:eastAsia="仿宋"/>
          <w:sz w:val="32"/>
          <w:szCs w:val="30"/>
        </w:rPr>
        <w:t xml:space="preserve"> %</w:t>
      </w:r>
      <w:r>
        <w:rPr>
          <w:rStyle w:val="9"/>
          <w:rFonts w:hint="eastAsia" w:ascii="仿宋" w:hAnsi="仿宋" w:eastAsia="仿宋"/>
          <w:sz w:val="32"/>
          <w:szCs w:val="30"/>
          <w:lang w:eastAsia="zh-CN"/>
        </w:rPr>
        <w:t>。</w:t>
      </w:r>
    </w:p>
    <w:p w14:paraId="5632499E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eastAsia" w:ascii="仿宋" w:hAnsi="仿宋" w:eastAsia="黑体"/>
          <w:sz w:val="32"/>
          <w:lang w:eastAsia="zh-CN"/>
        </w:rPr>
      </w:pP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卫生健康支出</w:t>
      </w:r>
      <w:r>
        <w:rPr>
          <w:rStyle w:val="9"/>
          <w:rFonts w:ascii="仿宋" w:hAnsi="仿宋" w:eastAsia="仿宋"/>
          <w:sz w:val="32"/>
          <w:szCs w:val="30"/>
        </w:rPr>
        <w:t>年初预算为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79.1</w:t>
      </w:r>
      <w:r>
        <w:rPr>
          <w:rStyle w:val="9"/>
          <w:rFonts w:ascii="仿宋" w:hAnsi="仿宋" w:eastAsia="仿宋"/>
          <w:sz w:val="32"/>
          <w:szCs w:val="30"/>
        </w:rPr>
        <w:t>万元，支出决算为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79.1</w:t>
      </w:r>
      <w:r>
        <w:rPr>
          <w:rStyle w:val="9"/>
          <w:rFonts w:ascii="仿宋" w:hAnsi="仿宋" w:eastAsia="仿宋"/>
          <w:sz w:val="32"/>
          <w:szCs w:val="30"/>
        </w:rPr>
        <w:t>万元，完成年初预算的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Style w:val="9"/>
          <w:rFonts w:ascii="仿宋" w:hAnsi="仿宋" w:eastAsia="仿宋"/>
          <w:sz w:val="32"/>
          <w:szCs w:val="30"/>
        </w:rPr>
        <w:t xml:space="preserve"> %</w:t>
      </w:r>
      <w:r>
        <w:rPr>
          <w:rStyle w:val="9"/>
          <w:rFonts w:hint="eastAsia" w:ascii="仿宋" w:hAnsi="仿宋" w:eastAsia="仿宋"/>
          <w:sz w:val="32"/>
          <w:szCs w:val="30"/>
          <w:lang w:eastAsia="zh-CN"/>
        </w:rPr>
        <w:t>。</w:t>
      </w:r>
    </w:p>
    <w:p w14:paraId="20D3FED7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eastAsia" w:ascii="仿宋" w:hAnsi="仿宋" w:eastAsia="黑体"/>
          <w:sz w:val="32"/>
          <w:lang w:eastAsia="zh-CN"/>
        </w:rPr>
      </w:pPr>
      <w:r>
        <w:rPr>
          <w:rFonts w:hint="eastAsia" w:ascii="仿宋" w:hAnsi="仿宋" w:eastAsia="仿宋"/>
          <w:sz w:val="32"/>
          <w:szCs w:val="30"/>
          <w:lang w:eastAsia="zh-CN"/>
        </w:rPr>
        <w:t>住房保障支出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107.66万元</w:t>
      </w:r>
      <w:r>
        <w:rPr>
          <w:rStyle w:val="9"/>
          <w:rFonts w:ascii="仿宋" w:hAnsi="仿宋" w:eastAsia="仿宋"/>
          <w:sz w:val="32"/>
          <w:szCs w:val="30"/>
        </w:rPr>
        <w:t>，完成年初预算的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100</w:t>
      </w:r>
      <w:r>
        <w:rPr>
          <w:rStyle w:val="9"/>
          <w:rFonts w:ascii="仿宋" w:hAnsi="仿宋" w:eastAsia="仿宋"/>
          <w:sz w:val="32"/>
          <w:szCs w:val="30"/>
        </w:rPr>
        <w:t xml:space="preserve"> %。</w:t>
      </w:r>
    </w:p>
    <w:p w14:paraId="02A9B2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32"/>
        </w:rPr>
        <w:t xml:space="preserve">    </w:t>
      </w:r>
      <w:r>
        <w:rPr>
          <w:rFonts w:hint="eastAsia" w:ascii="仿宋" w:hAnsi="仿宋" w:eastAsia="仿宋"/>
          <w:b/>
          <w:bCs/>
          <w:sz w:val="32"/>
        </w:rPr>
        <w:t>六、</w:t>
      </w:r>
      <w:r>
        <w:rPr>
          <w:rFonts w:hint="eastAsia" w:ascii="仿宋" w:hAnsi="仿宋" w:eastAsia="仿宋"/>
          <w:b/>
          <w:bCs/>
          <w:sz w:val="32"/>
          <w:szCs w:val="30"/>
        </w:rPr>
        <w:t>一般公共预算财政拨款基本支出决算情况说明</w:t>
      </w:r>
    </w:p>
    <w:p w14:paraId="064D60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eastAsia" w:ascii="仿宋" w:hAnsi="仿宋" w:eastAsia="仿宋"/>
          <w:sz w:val="32"/>
          <w:szCs w:val="30"/>
          <w:lang w:eastAsia="zh-CN"/>
        </w:rPr>
      </w:pPr>
      <w:r>
        <w:rPr>
          <w:rFonts w:hint="eastAsia" w:ascii="仿宋" w:hAnsi="仿宋" w:eastAsia="仿宋"/>
          <w:sz w:val="32"/>
          <w:szCs w:val="30"/>
        </w:rPr>
        <w:t>202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0"/>
        </w:rPr>
        <w:t>年度一般</w:t>
      </w:r>
      <w:r>
        <w:rPr>
          <w:rFonts w:ascii="仿宋" w:hAnsi="仿宋" w:eastAsia="仿宋"/>
          <w:sz w:val="32"/>
          <w:szCs w:val="30"/>
        </w:rPr>
        <w:t>公共预算</w:t>
      </w:r>
      <w:r>
        <w:rPr>
          <w:rFonts w:hint="eastAsia" w:ascii="仿宋" w:hAnsi="仿宋" w:eastAsia="仿宋"/>
          <w:sz w:val="32"/>
          <w:szCs w:val="30"/>
        </w:rPr>
        <w:t>财政拨款基本支出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1404.52</w:t>
      </w:r>
      <w:r>
        <w:rPr>
          <w:rFonts w:hint="eastAsia" w:ascii="仿宋" w:hAnsi="仿宋" w:eastAsia="仿宋"/>
          <w:sz w:val="32"/>
          <w:szCs w:val="30"/>
        </w:rPr>
        <w:t>万元，</w:t>
      </w:r>
      <w:r>
        <w:rPr>
          <w:rStyle w:val="9"/>
          <w:rFonts w:ascii="仿宋" w:hAnsi="仿宋" w:eastAsia="仿宋"/>
          <w:sz w:val="32"/>
          <w:szCs w:val="30"/>
        </w:rPr>
        <w:t>其中：人员经费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1395.93</w:t>
      </w:r>
      <w:r>
        <w:rPr>
          <w:rStyle w:val="9"/>
          <w:rFonts w:ascii="仿宋" w:hAnsi="仿宋" w:eastAsia="仿宋"/>
          <w:sz w:val="32"/>
          <w:szCs w:val="30"/>
        </w:rPr>
        <w:t>万元，主要包括：基本工资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462.29</w:t>
      </w:r>
      <w:r>
        <w:rPr>
          <w:rStyle w:val="9"/>
          <w:rFonts w:ascii="仿宋" w:hAnsi="仿宋" w:eastAsia="仿宋"/>
          <w:sz w:val="32"/>
          <w:szCs w:val="30"/>
        </w:rPr>
        <w:t>万元、津贴补贴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56.62</w:t>
      </w:r>
      <w:r>
        <w:rPr>
          <w:rStyle w:val="9"/>
          <w:rFonts w:ascii="仿宋" w:hAnsi="仿宋" w:eastAsia="仿宋"/>
          <w:sz w:val="32"/>
          <w:szCs w:val="30"/>
        </w:rPr>
        <w:t>万元、奖金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31.77</w:t>
      </w:r>
      <w:r>
        <w:rPr>
          <w:rStyle w:val="9"/>
          <w:rFonts w:ascii="仿宋" w:hAnsi="仿宋" w:eastAsia="仿宋"/>
          <w:sz w:val="32"/>
          <w:szCs w:val="30"/>
        </w:rPr>
        <w:t>万元、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伙食补助费9.74万元、</w:t>
      </w:r>
      <w:r>
        <w:rPr>
          <w:rStyle w:val="9"/>
          <w:rFonts w:ascii="仿宋" w:hAnsi="仿宋" w:eastAsia="仿宋"/>
          <w:sz w:val="32"/>
          <w:szCs w:val="30"/>
        </w:rPr>
        <w:t>绩效工资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475.19</w:t>
      </w:r>
      <w:r>
        <w:rPr>
          <w:rStyle w:val="9"/>
          <w:rFonts w:ascii="仿宋" w:hAnsi="仿宋" w:eastAsia="仿宋"/>
          <w:sz w:val="32"/>
          <w:szCs w:val="30"/>
        </w:rPr>
        <w:t>万元、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机关事业单位基本养老保险缴费61.55万元、</w:t>
      </w:r>
      <w:r>
        <w:rPr>
          <w:rStyle w:val="9"/>
          <w:rFonts w:ascii="仿宋" w:hAnsi="仿宋" w:eastAsia="仿宋"/>
          <w:sz w:val="32"/>
          <w:szCs w:val="30"/>
        </w:rPr>
        <w:t>职工基本医疗保险缴费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60.32</w:t>
      </w:r>
      <w:r>
        <w:rPr>
          <w:rStyle w:val="9"/>
          <w:rFonts w:ascii="仿宋" w:hAnsi="仿宋" w:eastAsia="仿宋"/>
          <w:sz w:val="32"/>
          <w:szCs w:val="30"/>
        </w:rPr>
        <w:t>万元、公务员医疗补助缴费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18.77</w:t>
      </w:r>
      <w:r>
        <w:rPr>
          <w:rStyle w:val="9"/>
          <w:rFonts w:ascii="仿宋" w:hAnsi="仿宋" w:eastAsia="仿宋"/>
          <w:sz w:val="32"/>
          <w:szCs w:val="30"/>
        </w:rPr>
        <w:t>万元、其他社会保障缴费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4.43</w:t>
      </w:r>
      <w:r>
        <w:rPr>
          <w:rStyle w:val="9"/>
          <w:rFonts w:ascii="仿宋" w:hAnsi="仿宋" w:eastAsia="仿宋"/>
          <w:sz w:val="32"/>
          <w:szCs w:val="30"/>
        </w:rPr>
        <w:t>万元、住房公积金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107.66</w:t>
      </w:r>
      <w:r>
        <w:rPr>
          <w:rStyle w:val="9"/>
          <w:rFonts w:ascii="仿宋" w:hAnsi="仿宋" w:eastAsia="仿宋"/>
          <w:sz w:val="32"/>
          <w:szCs w:val="30"/>
        </w:rPr>
        <w:t>万元、</w:t>
      </w:r>
      <w:r>
        <w:rPr>
          <w:rStyle w:val="9"/>
          <w:rFonts w:hint="eastAsia" w:ascii="仿宋" w:hAnsi="仿宋" w:eastAsia="仿宋"/>
          <w:sz w:val="32"/>
          <w:szCs w:val="30"/>
        </w:rPr>
        <w:t>医疗费8.5</w:t>
      </w:r>
      <w:r>
        <w:rPr>
          <w:rStyle w:val="9"/>
          <w:rFonts w:hint="eastAsia" w:ascii="仿宋" w:hAnsi="仿宋" w:eastAsia="仿宋"/>
          <w:sz w:val="32"/>
          <w:szCs w:val="30"/>
          <w:lang w:eastAsia="zh-CN"/>
        </w:rPr>
        <w:t>、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其他工资福利支出29.38万元、</w:t>
      </w:r>
      <w:r>
        <w:rPr>
          <w:rStyle w:val="9"/>
          <w:rFonts w:ascii="仿宋" w:hAnsi="仿宋" w:eastAsia="仿宋"/>
          <w:sz w:val="32"/>
          <w:szCs w:val="30"/>
        </w:rPr>
        <w:t>退休费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68.3</w:t>
      </w:r>
      <w:r>
        <w:rPr>
          <w:rStyle w:val="9"/>
          <w:rFonts w:ascii="仿宋" w:hAnsi="仿宋" w:eastAsia="仿宋"/>
          <w:sz w:val="32"/>
          <w:szCs w:val="30"/>
        </w:rPr>
        <w:t>万元</w:t>
      </w:r>
      <w:r>
        <w:rPr>
          <w:rStyle w:val="9"/>
          <w:rFonts w:hint="eastAsia" w:ascii="仿宋" w:hAnsi="仿宋" w:eastAsia="仿宋"/>
          <w:sz w:val="32"/>
          <w:szCs w:val="30"/>
          <w:lang w:eastAsia="zh-CN"/>
        </w:rPr>
        <w:t>、医疗费补助1.4</w:t>
      </w: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万元</w:t>
      </w:r>
      <w:r>
        <w:rPr>
          <w:rStyle w:val="9"/>
          <w:rFonts w:hint="eastAsia" w:ascii="仿宋" w:hAnsi="仿宋" w:eastAsia="仿宋"/>
          <w:sz w:val="32"/>
          <w:szCs w:val="30"/>
          <w:lang w:eastAsia="zh-CN"/>
        </w:rPr>
        <w:t>。</w:t>
      </w:r>
    </w:p>
    <w:p w14:paraId="55DB35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Style w:val="9"/>
          <w:rFonts w:hint="default" w:ascii="仿宋" w:hAnsi="仿宋" w:eastAsia="仿宋"/>
          <w:sz w:val="32"/>
          <w:szCs w:val="30"/>
          <w:lang w:val="en-US" w:eastAsia="zh-CN"/>
        </w:rPr>
      </w:pPr>
      <w:r>
        <w:rPr>
          <w:rStyle w:val="9"/>
          <w:rFonts w:hint="eastAsia" w:ascii="仿宋" w:hAnsi="仿宋" w:eastAsia="仿宋"/>
          <w:sz w:val="32"/>
          <w:szCs w:val="30"/>
          <w:lang w:val="en-US" w:eastAsia="zh-CN"/>
        </w:rPr>
        <w:t>项目支出151.53万元，其中：主要包括：商品和服务支出143.52万元（办公费13.94万元、印刷费1.1万元、水费2.77万元、电费6.89万元、邮电费0.08万元、取暖费29.69万元、物业管理费22.8万元、差旅费1.23万元、维修维护费5.83万元、租赁费1.3万元、培训费0.22万元、专用材料费0.96万元、劳务费13.41万元、委托业务费5.03万元、工会经费8.14万元、其他交通费21.97万元、其他商品和服务支出8.17万元）、资本性支出8.01万元（房屋建筑物购建1.59万元和办公设备购置6.42万元）。</w:t>
      </w:r>
    </w:p>
    <w:p w14:paraId="2FCB591B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firstLine="656" w:firstLineChars="200"/>
        <w:textAlignment w:val="baseline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政府性基金预算财政拨款收入支出决算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情况说明</w:t>
      </w:r>
    </w:p>
    <w:p w14:paraId="752F85B4">
      <w:pPr>
        <w:autoSpaceDE w:val="0"/>
        <w:spacing w:line="360" w:lineRule="auto"/>
        <w:ind w:firstLine="65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2023年度政府性基金预算财政拨款年初结转和结余0万元；本年收入0万元；本年支出0万元，年末结转和结余 0万元。</w:t>
      </w:r>
    </w:p>
    <w:p w14:paraId="2E48F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60" w:lineRule="auto"/>
        <w:ind w:firstLine="648" w:firstLineChars="200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八、国有资本经营预算财政拨款支出决算情况说明</w:t>
      </w:r>
    </w:p>
    <w:p w14:paraId="3F9345E7">
      <w:pPr>
        <w:autoSpaceDE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023年度国有资本经营预算年初结转和结余 0  万元；本年收入 0万元；本年支出 0万元，年末结转和结余 0万元。</w:t>
      </w:r>
    </w:p>
    <w:p w14:paraId="020895BA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5C5789FB">
      <w:pPr>
        <w:spacing w:before="249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一）“三公”经费财政拨款支出决算总体情况说明</w:t>
      </w:r>
    </w:p>
    <w:p w14:paraId="5E0A179F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4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年度“三公”经费财政拨款支出预算为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万元，支</w:t>
      </w:r>
    </w:p>
    <w:p w14:paraId="418CD7FE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9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660E77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360" w:lineRule="auto"/>
        <w:ind w:left="41" w:firstLine="26"/>
        <w:jc w:val="both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出决算为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%；较</w:t>
      </w:r>
      <w:r>
        <w:rPr>
          <w:rFonts w:hint="default" w:ascii="Times New Roman" w:hAnsi="Times New Roman" w:eastAsia="仿宋_GB2312" w:cs="Times New Roman"/>
          <w:spacing w:val="-2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年度增加（减少）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万元，增长（下降）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%，主要原因是</w:t>
      </w:r>
      <w:r>
        <w:rPr>
          <w:rFonts w:hint="eastAsia" w:ascii="Times New Roman" w:hAnsi="Times New Roman" w:eastAsia="仿宋_GB2312" w:cs="Times New Roman"/>
          <w:spacing w:val="-91"/>
          <w:sz w:val="31"/>
          <w:szCs w:val="31"/>
          <w:lang w:val="en-US" w:eastAsia="zh-CN"/>
        </w:rPr>
        <w:t>我单位无“三公经费”支出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0D1C31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360" w:lineRule="auto"/>
        <w:ind w:left="659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（二）“三公”经费财政拨款支出决算具体情况说明</w:t>
      </w:r>
    </w:p>
    <w:p w14:paraId="0E17E4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360" w:lineRule="auto"/>
        <w:ind w:left="34" w:right="155" w:firstLine="640"/>
        <w:jc w:val="both"/>
        <w:textAlignment w:val="baseline"/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1.因公出国（境）费预算为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万元,支出决算为</w:t>
      </w:r>
      <w:r>
        <w:rPr>
          <w:rFonts w:hint="eastAsia" w:ascii="Times New Roman" w:hAnsi="Times New Roman" w:eastAsia="仿宋_GB2312" w:cs="Times New Roman"/>
          <w:spacing w:val="2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完成预算的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%；支出决算较</w:t>
      </w:r>
      <w:r>
        <w:rPr>
          <w:rFonts w:hint="default" w:ascii="Times New Roman" w:hAnsi="Times New Roman" w:eastAsia="仿宋_GB2312" w:cs="Times New Roman"/>
          <w:spacing w:val="-5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年度增加（减少）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3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万元，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增长（下降）</w:t>
      </w:r>
      <w:r>
        <w:rPr>
          <w:rFonts w:hint="eastAsia" w:ascii="Times New Roman" w:hAnsi="Times New Roman" w:eastAsia="仿宋_GB2312" w:cs="Times New Roman"/>
          <w:spacing w:val="7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无三公经费支出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。全年共有因公出国（境）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团组 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个，</w:t>
      </w:r>
      <w:r>
        <w:rPr>
          <w:rFonts w:hint="default" w:ascii="Times New Roman" w:hAnsi="Times New Roman" w:eastAsia="仿宋_GB2312" w:cs="Times New Roman"/>
          <w:spacing w:val="-9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因公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出国（境）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人次。</w:t>
      </w:r>
    </w:p>
    <w:p w14:paraId="11B9AA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360" w:lineRule="auto"/>
        <w:ind w:left="23" w:right="156" w:firstLine="648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2.公务用车购置及运行费预算为</w:t>
      </w:r>
      <w:r>
        <w:rPr>
          <w:rFonts w:hint="eastAsia" w:ascii="Times New Roman" w:hAnsi="Times New Roman" w:eastAsia="仿宋_GB2312" w:cs="Times New Roman"/>
          <w:spacing w:val="2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，支出决算为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%；较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年度增加（减少）</w:t>
      </w:r>
      <w:r>
        <w:rPr>
          <w:rFonts w:hint="eastAsia" w:ascii="Times New Roman" w:hAnsi="Times New Roman" w:eastAsia="仿宋_GB2312" w:cs="Times New Roman"/>
          <w:spacing w:val="7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增长（下降）</w:t>
      </w:r>
      <w:r>
        <w:rPr>
          <w:rFonts w:hint="eastAsia" w:ascii="Times New Roman" w:hAnsi="Times New Roman" w:eastAsia="仿宋_GB2312" w:cs="Times New Roman"/>
          <w:spacing w:val="7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我单位无公务用车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。</w:t>
      </w:r>
    </w:p>
    <w:p w14:paraId="56FEB1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60" w:lineRule="auto"/>
        <w:ind w:left="666"/>
        <w:textAlignment w:val="baseline"/>
        <w:rPr>
          <w:rFonts w:hint="default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公务用车购置费支出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万元。主要是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我单位无公务用车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；</w:t>
      </w:r>
    </w:p>
    <w:p w14:paraId="695477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60" w:lineRule="auto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截至 2023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年 12 月 31 日，公务用车保有量为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辆,公务用车购置数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为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辆。</w:t>
      </w:r>
    </w:p>
    <w:p w14:paraId="1706A7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360" w:lineRule="auto"/>
        <w:ind w:left="666"/>
        <w:textAlignment w:val="baseline"/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公务用车运行维护费支出 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万元，主要是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我单位无公务用</w:t>
      </w:r>
    </w:p>
    <w:p w14:paraId="762546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360" w:lineRule="auto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车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。</w:t>
      </w:r>
    </w:p>
    <w:p w14:paraId="6BB79D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0" w:type="default"/>
          <w:pgSz w:w="11907" w:h="16839"/>
          <w:pgMar w:top="1431" w:right="1642" w:bottom="1153" w:left="1785" w:header="0" w:footer="965" w:gutter="0"/>
          <w:cols w:space="720" w:num="1"/>
        </w:sectPr>
      </w:pPr>
    </w:p>
    <w:p w14:paraId="6FD6F271">
      <w:pPr>
        <w:spacing w:before="160" w:line="364" w:lineRule="auto"/>
        <w:ind w:left="21" w:right="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公务接待费预算为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2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万元，完成预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算的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 xml:space="preserve"> %；较</w:t>
      </w:r>
      <w:r>
        <w:rPr>
          <w:rFonts w:hint="default" w:ascii="Times New Roman" w:hAnsi="Times New Roman" w:eastAsia="仿宋_GB2312" w:cs="Times New Roman"/>
          <w:spacing w:val="-5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年度增加（减少）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万元，增长（下降）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主要原因是</w:t>
      </w:r>
      <w:r>
        <w:rPr>
          <w:rFonts w:hint="eastAsia" w:ascii="Times New Roman" w:hAnsi="Times New Roman" w:eastAsia="仿宋_GB2312" w:cs="Times New Roman"/>
          <w:spacing w:val="-69"/>
          <w:sz w:val="31"/>
          <w:szCs w:val="31"/>
          <w:lang w:val="en-US" w:eastAsia="zh-CN"/>
        </w:rPr>
        <w:t>我单位无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公务接待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。</w:t>
      </w:r>
    </w:p>
    <w:p w14:paraId="20B53C00">
      <w:pPr>
        <w:spacing w:before="52" w:line="361" w:lineRule="auto"/>
        <w:ind w:left="33" w:firstLine="649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外事接待费支出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万元。全年共接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待外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事来访团组数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个、来访外宾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人次（不包括陪同人员）。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</w:p>
    <w:p w14:paraId="3088E254">
      <w:pPr>
        <w:spacing w:before="53" w:line="362" w:lineRule="auto"/>
        <w:ind w:left="26" w:right="90" w:firstLine="64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其他国内公务接待支出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万元。全年共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接待国内来访团组</w:t>
      </w:r>
      <w:r>
        <w:rPr>
          <w:rFonts w:hint="eastAsia" w:ascii="Times New Roman" w:hAnsi="Times New Roman" w:eastAsia="仿宋_GB2312" w:cs="Times New Roman"/>
          <w:spacing w:val="3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个、来宾</w:t>
      </w:r>
      <w:r>
        <w:rPr>
          <w:rFonts w:hint="eastAsia" w:ascii="Times New Roman" w:hAnsi="Times New Roman" w:eastAsia="仿宋_GB2312" w:cs="Times New Roman"/>
          <w:spacing w:val="3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人次（不包括陪同人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员） 。</w:t>
      </w:r>
    </w:p>
    <w:p w14:paraId="6D6D1186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375E2FC1">
      <w:pPr>
        <w:spacing w:before="101" w:line="224" w:lineRule="auto"/>
        <w:ind w:left="750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十、关于</w:t>
      </w:r>
      <w:r>
        <w:rPr>
          <w:rFonts w:hint="default" w:ascii="Times New Roman" w:hAnsi="Times New Roman" w:eastAsia="仿宋_GB2312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年度绩效评价情况说明</w:t>
      </w:r>
    </w:p>
    <w:p w14:paraId="603F65E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pacing w:val="5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5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一）绩效评价工作开展情况。</w:t>
      </w:r>
    </w:p>
    <w:p w14:paraId="741565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长春经济技术开发区东方广场小学</w:t>
      </w:r>
      <w:r>
        <w:rPr>
          <w:rFonts w:eastAsia="仿宋_GB2312"/>
          <w:sz w:val="32"/>
          <w:szCs w:val="32"/>
        </w:rPr>
        <w:t>组织对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val="en-US" w:eastAsia="zh-CN"/>
        </w:rPr>
        <w:t>物业费、保安费、教师体检费、学生体检费、校责险五</w:t>
      </w:r>
      <w:r>
        <w:rPr>
          <w:rFonts w:eastAsia="仿宋_GB2312"/>
          <w:sz w:val="32"/>
          <w:szCs w:val="32"/>
        </w:rPr>
        <w:t>个</w:t>
      </w:r>
      <w:r>
        <w:rPr>
          <w:rFonts w:hint="eastAsia" w:eastAsia="仿宋_GB2312"/>
          <w:sz w:val="32"/>
          <w:szCs w:val="32"/>
        </w:rPr>
        <w:t>一级</w:t>
      </w:r>
      <w:r>
        <w:rPr>
          <w:rFonts w:eastAsia="仿宋_GB2312"/>
          <w:sz w:val="32"/>
          <w:szCs w:val="32"/>
        </w:rPr>
        <w:t>项目进行了绩效自评，共涉及资金</w:t>
      </w:r>
      <w:r>
        <w:rPr>
          <w:rFonts w:hint="eastAsia" w:eastAsia="仿宋_GB2312"/>
          <w:sz w:val="32"/>
          <w:szCs w:val="32"/>
          <w:lang w:val="en-US" w:eastAsia="zh-CN"/>
        </w:rPr>
        <w:t>48.11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绩效自评率为</w:t>
      </w:r>
      <w:r>
        <w:rPr>
          <w:rFonts w:hint="eastAsia" w:eastAsia="仿宋_GB2312"/>
          <w:sz w:val="32"/>
          <w:szCs w:val="32"/>
          <w:lang w:val="en-US" w:eastAsia="zh-CN"/>
        </w:rPr>
        <w:t>100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  <w:lang w:val="en-US" w:eastAsia="zh-CN"/>
        </w:rPr>
        <w:t>物业费、保安费、教师体检费、学生体检费、校责险六</w:t>
      </w:r>
      <w:r>
        <w:rPr>
          <w:rFonts w:eastAsia="仿宋_GB2312"/>
          <w:sz w:val="32"/>
          <w:szCs w:val="32"/>
        </w:rPr>
        <w:t>个</w:t>
      </w:r>
      <w:r>
        <w:rPr>
          <w:rFonts w:hint="eastAsia" w:eastAsia="仿宋_GB2312"/>
          <w:sz w:val="32"/>
          <w:szCs w:val="32"/>
        </w:rPr>
        <w:t>二级</w:t>
      </w:r>
      <w:r>
        <w:rPr>
          <w:rFonts w:eastAsia="仿宋_GB2312"/>
          <w:sz w:val="32"/>
          <w:szCs w:val="32"/>
        </w:rPr>
        <w:t>项目进行了绩效自评，共涉及资金</w:t>
      </w:r>
      <w:r>
        <w:rPr>
          <w:rFonts w:hint="eastAsia" w:eastAsia="仿宋_GB2312"/>
          <w:sz w:val="32"/>
          <w:szCs w:val="32"/>
          <w:lang w:val="en-US" w:eastAsia="zh-CN"/>
        </w:rPr>
        <w:t>48.11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绩效自评率为</w:t>
      </w:r>
      <w:r>
        <w:rPr>
          <w:rFonts w:hint="eastAsia" w:eastAsia="仿宋_GB2312"/>
          <w:sz w:val="32"/>
          <w:szCs w:val="32"/>
          <w:lang w:val="en-US" w:eastAsia="zh-CN"/>
        </w:rPr>
        <w:t>100</w:t>
      </w:r>
      <w:r>
        <w:rPr>
          <w:rFonts w:eastAsia="仿宋_GB2312"/>
          <w:sz w:val="32"/>
          <w:szCs w:val="32"/>
        </w:rPr>
        <w:t>%</w:t>
      </w:r>
      <w:r>
        <w:rPr>
          <w:rFonts w:hint="eastAsia" w:eastAsia="仿宋_GB2312"/>
          <w:sz w:val="32"/>
          <w:szCs w:val="32"/>
        </w:rPr>
        <w:t>。（绩效自评率=已开展绩效自评的项目个数/项目总个数）</w:t>
      </w:r>
    </w:p>
    <w:p w14:paraId="72EAC62D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/>
        <w:textAlignment w:val="baseline"/>
        <w:rPr>
          <w:rFonts w:hint="default" w:ascii="Times New Roman" w:hAnsi="Times New Roman" w:eastAsia="仿宋_GB2312" w:cs="Times New Roman"/>
          <w:spacing w:val="-4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项目绩效自评结果。</w:t>
      </w:r>
    </w:p>
    <w:p w14:paraId="16DB8013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长春经济技术开发区东方广场小学</w:t>
      </w:r>
      <w:r>
        <w:rPr>
          <w:rFonts w:eastAsia="仿宋_GB2312"/>
          <w:sz w:val="32"/>
          <w:szCs w:val="32"/>
        </w:rPr>
        <w:t>绩效</w:t>
      </w:r>
      <w:r>
        <w:rPr>
          <w:rFonts w:hint="eastAsia" w:eastAsia="仿宋_GB2312"/>
          <w:sz w:val="32"/>
          <w:szCs w:val="32"/>
        </w:rPr>
        <w:t>评价</w:t>
      </w:r>
      <w:r>
        <w:rPr>
          <w:rFonts w:eastAsia="仿宋_GB2312"/>
          <w:sz w:val="32"/>
          <w:szCs w:val="32"/>
        </w:rPr>
        <w:t>结果</w:t>
      </w:r>
      <w:r>
        <w:rPr>
          <w:rFonts w:hint="eastAsia" w:eastAsia="仿宋_GB2312"/>
          <w:sz w:val="32"/>
          <w:szCs w:val="32"/>
        </w:rPr>
        <w:t>应用情况</w:t>
      </w:r>
      <w:r>
        <w:rPr>
          <w:rFonts w:eastAsia="仿宋_GB2312"/>
          <w:sz w:val="32"/>
          <w:szCs w:val="32"/>
        </w:rPr>
        <w:t>如下：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val="en-US" w:eastAsia="zh-CN"/>
        </w:rPr>
        <w:t>物业费、保安费、教师体检费、学生体检费、校责险六</w:t>
      </w:r>
      <w:r>
        <w:rPr>
          <w:rFonts w:eastAsia="仿宋_GB2312"/>
          <w:sz w:val="32"/>
          <w:szCs w:val="32"/>
        </w:rPr>
        <w:t>个</w:t>
      </w:r>
      <w:r>
        <w:rPr>
          <w:rFonts w:hint="eastAsia" w:eastAsia="仿宋_GB2312"/>
          <w:sz w:val="32"/>
          <w:szCs w:val="32"/>
          <w:lang w:val="en-US" w:eastAsia="zh-CN"/>
        </w:rPr>
        <w:t>项目，已经展开并完成</w:t>
      </w:r>
      <w:r>
        <w:rPr>
          <w:rFonts w:hint="eastAsia" w:eastAsia="仿宋_GB2312"/>
          <w:sz w:val="32"/>
          <w:szCs w:val="32"/>
        </w:rPr>
        <w:t>单位自评、部门评价、转移支付绩效自评等评价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24B5AE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360" w:lineRule="auto"/>
        <w:ind w:left="663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065FC768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1" w:type="default"/>
          <w:pgSz w:w="11907" w:h="16839"/>
          <w:pgMar w:top="1431" w:right="1694" w:bottom="1153" w:left="1785" w:header="0" w:footer="965" w:gutter="0"/>
          <w:cols w:space="720" w:num="1"/>
        </w:sectPr>
      </w:pPr>
    </w:p>
    <w:p w14:paraId="4B103271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0DB9A32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22096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360" w:lineRule="auto"/>
        <w:ind w:left="671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十一、其他重要事项情况说明</w:t>
      </w:r>
    </w:p>
    <w:p w14:paraId="19C126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360" w:lineRule="auto"/>
        <w:ind w:left="659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bookmarkStart w:id="0" w:name="_GoBack"/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一）机关运行经费执行情况说明</w:t>
      </w:r>
    </w:p>
    <w:p w14:paraId="52A96A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8" w:firstLineChars="200"/>
        <w:jc w:val="left"/>
        <w:textAlignment w:val="baseline"/>
        <w:rPr>
          <w:rFonts w:hint="eastAsia" w:ascii="仿宋" w:hAnsi="仿宋" w:eastAsia="仿宋"/>
          <w:sz w:val="32"/>
          <w:szCs w:val="30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</w:t>
      </w:r>
      <w:r>
        <w:rPr>
          <w:rFonts w:hint="eastAsia" w:ascii="仿宋" w:hAnsi="仿宋" w:eastAsia="仿宋"/>
          <w:sz w:val="32"/>
        </w:rPr>
        <w:t xml:space="preserve">年度，机关运行经费支出 </w:t>
      </w:r>
      <w:r>
        <w:rPr>
          <w:rFonts w:hint="eastAsia" w:ascii="仿宋" w:hAnsi="仿宋" w:eastAsia="仿宋"/>
          <w:sz w:val="32"/>
          <w:lang w:val="en-US" w:eastAsia="zh-CN"/>
        </w:rPr>
        <w:t>0</w:t>
      </w:r>
      <w:r>
        <w:rPr>
          <w:rFonts w:hint="eastAsia" w:ascii="仿宋" w:hAnsi="仿宋" w:eastAsia="仿宋"/>
          <w:sz w:val="32"/>
        </w:rPr>
        <w:t>万元，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比年初预算数增加（减少</w:t>
      </w:r>
      <w:r>
        <w:rPr>
          <w:rFonts w:asci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万元，增长（降低</w:t>
      </w:r>
      <w:r>
        <w:rPr>
          <w:rFonts w:asci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%</w:t>
      </w:r>
      <w:r>
        <w:rPr>
          <w:rFonts w:hint="eastAsia" w:ascii="仿宋" w:hAnsi="仿宋" w:eastAsia="仿宋"/>
          <w:sz w:val="32"/>
          <w:szCs w:val="30"/>
        </w:rPr>
        <w:t>。</w:t>
      </w:r>
    </w:p>
    <w:p w14:paraId="11985836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（二）政府采购支出情况说明</w:t>
      </w:r>
    </w:p>
    <w:p w14:paraId="42F970AE">
      <w:pPr>
        <w:spacing w:before="249" w:line="368" w:lineRule="auto"/>
        <w:ind w:left="29" w:right="24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2023 年度政府采购支出总额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其中：政府采购货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物支出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万元、政府采购工程支出</w:t>
      </w:r>
      <w:r>
        <w:rPr>
          <w:rFonts w:hint="eastAsia" w:ascii="Times New Roman" w:hAnsi="Times New Roman" w:eastAsia="仿宋_GB2312" w:cs="Times New Roman"/>
          <w:spacing w:val="2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万元、政府采购服务支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万元。授予中小企业合同金额</w:t>
      </w:r>
      <w:r>
        <w:rPr>
          <w:rFonts w:hint="eastAsia" w:ascii="Times New Roman" w:hAnsi="Times New Roman" w:eastAsia="仿宋_GB2312" w:cs="Times New Roman"/>
          <w:spacing w:val="2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占政府采购支出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总额的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%，其中：授予小微企业合同金额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占授予中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小企业合同金额的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 %；货物采购授予中小企业合同金额占货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物支出金额的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 %，工程采购授予中小企业合同金额占工程支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出金额的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 %，服务采购授予中小企业合同金额占服务支出金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额的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%。</w:t>
      </w:r>
    </w:p>
    <w:p w14:paraId="70537881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（三）国有资产占用情况说明</w:t>
      </w:r>
    </w:p>
    <w:p w14:paraId="11B8D779">
      <w:pPr>
        <w:spacing w:before="286" w:line="340" w:lineRule="auto"/>
        <w:ind w:left="21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截至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 12 月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31 日，</w:t>
      </w:r>
      <w:r>
        <w:rPr>
          <w:rFonts w:hint="eastAsia" w:ascii="仿宋" w:hAnsi="仿宋" w:eastAsia="仿宋" w:cs="Times New Roman"/>
          <w:sz w:val="32"/>
          <w:lang w:val="en-US" w:eastAsia="zh-CN"/>
        </w:rPr>
        <w:t>长春经济技术开发区东方广场小学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共有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车辆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辆，其中，副部（省）级及以上领导用车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辆、主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要负责人用车</w:t>
      </w:r>
      <w:r>
        <w:rPr>
          <w:rFonts w:hint="default" w:ascii="Times New Roman" w:hAnsi="Times New Roman" w:eastAsia="仿宋_GB2312" w:cs="Times New Roman"/>
          <w:spacing w:val="-56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辆、机要通信用车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辆、应急保障用车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辆、执法执勤用车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辆、特种专业技术用车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</w:t>
      </w:r>
      <w:r>
        <w:rPr>
          <w:rFonts w:hint="default" w:ascii="Times New Roman" w:hAnsi="Times New Roman" w:eastAsia="仿宋_GB2312" w:cs="Times New Roman"/>
          <w:spacing w:val="11"/>
          <w:sz w:val="31"/>
          <w:szCs w:val="31"/>
        </w:rPr>
        <w:t>、离退休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干部用车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辆、其他用车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辆；单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位价值</w:t>
      </w:r>
      <w:r>
        <w:rPr>
          <w:rFonts w:hint="default" w:ascii="Times New Roman" w:hAnsi="Times New Roman" w:eastAsia="仿宋_GB2312" w:cs="Times New Roman"/>
          <w:spacing w:val="-2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100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万元（含）以上设备（不含车辆）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台（套）。</w:t>
      </w:r>
    </w:p>
    <w:p w14:paraId="51283EF0">
      <w:pPr>
        <w:spacing w:line="34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2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bookmarkEnd w:id="0"/>
    <w:p w14:paraId="63665052">
      <w:pPr>
        <w:spacing w:before="225" w:line="443" w:lineRule="exact"/>
        <w:ind w:left="2186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第四部分</w:t>
      </w:r>
      <w:r>
        <w:rPr>
          <w:rFonts w:hint="default" w:ascii="Times New Roman" w:hAnsi="Times New Roman" w:eastAsia="仿宋_GB2312" w:cs="Times New Roman"/>
          <w:spacing w:val="2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名词解释</w:t>
      </w:r>
    </w:p>
    <w:p w14:paraId="7E8D1F78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027BDBD3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3FC13081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67DEE27B">
      <w:pPr>
        <w:spacing w:before="100" w:line="297" w:lineRule="auto"/>
        <w:ind w:left="39" w:right="13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一、财政拨款收入：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指单位从同级财政部门取得的财政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预算资金。</w:t>
      </w:r>
    </w:p>
    <w:p w14:paraId="1D436FA4">
      <w:pPr>
        <w:spacing w:before="250" w:line="297" w:lineRule="auto"/>
        <w:ind w:left="30" w:right="1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二、上级补助收入：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指从主管部门和上级单位取得的非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财政补助收入。</w:t>
      </w:r>
    </w:p>
    <w:p w14:paraId="1B2432C7">
      <w:pPr>
        <w:spacing w:before="249" w:line="298" w:lineRule="auto"/>
        <w:ind w:left="44" w:right="18" w:firstLine="649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1"/>
          <w:szCs w:val="31"/>
        </w:rPr>
        <w:t>动取得的收入。</w:t>
      </w:r>
    </w:p>
    <w:p w14:paraId="1060FE4C">
      <w:pPr>
        <w:spacing w:before="249" w:line="297" w:lineRule="auto"/>
        <w:ind w:left="44" w:right="16" w:firstLine="66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四、经营收入：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指事业单位在专业业务活动及其辅助活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动之外开展非独立核算经营活动取得的收入。</w:t>
      </w:r>
    </w:p>
    <w:p w14:paraId="4D4125C9">
      <w:pPr>
        <w:spacing w:before="249" w:line="298" w:lineRule="auto"/>
        <w:ind w:left="28" w:right="1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五、附属单位上缴收入：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指事业单位附属独立核算单位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按照有关规定上缴的收入。</w:t>
      </w:r>
    </w:p>
    <w:p w14:paraId="209E622D">
      <w:pPr>
        <w:spacing w:before="246" w:line="347" w:lineRule="auto"/>
        <w:ind w:left="29" w:right="14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六、其他收入：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指除上述收入以外的各项收入。包括未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纳入财政预算或财政专户管理的投资收益、银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行存款利息收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入、租金收入、捐赠收入，现金盘盈收入、存货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盘盈收入、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收回已核销应收及预付款项、无法偿付的应付及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预收款项，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从省财政以外的同级单位取得的经费、从非省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财政取得的经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费，以及行政单位收到的财政专户管理资金等。</w:t>
      </w:r>
    </w:p>
    <w:p w14:paraId="7509D181">
      <w:pPr>
        <w:spacing w:before="252" w:line="322" w:lineRule="auto"/>
        <w:ind w:left="28" w:right="10" w:firstLine="6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hint="default" w:ascii="Times New Roman" w:hAnsi="Times New Roman" w:eastAsia="仿宋_GB2312" w:cs="Times New Roman"/>
          <w:b/>
          <w:bCs/>
          <w:spacing w:val="16"/>
          <w:sz w:val="31"/>
          <w:szCs w:val="31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指事业单位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按照预算管理要求使用非财政拨款结余弥补收支差额的金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额，以及使用专用结余安排支出的金额。</w:t>
      </w:r>
    </w:p>
    <w:p w14:paraId="04A2890A">
      <w:pPr>
        <w:spacing w:before="249" w:line="220" w:lineRule="auto"/>
        <w:ind w:right="13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八、年初结转和结余：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指单位以前年度尚未完成、结转</w:t>
      </w:r>
    </w:p>
    <w:p w14:paraId="68179FD4">
      <w:pPr>
        <w:spacing w:line="22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23FFCC0">
      <w:pPr>
        <w:spacing w:before="160" w:line="357" w:lineRule="auto"/>
        <w:ind w:left="46" w:right="189" w:hanging="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到本年按有关规定用途继续使用的资金，或项目已完成等产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生的结余资金。</w:t>
      </w:r>
    </w:p>
    <w:p w14:paraId="7AA05D09">
      <w:pPr>
        <w:spacing w:before="48" w:line="355" w:lineRule="auto"/>
        <w:ind w:left="32" w:right="155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九、结余分配：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指事业单位按照会计制度规定缴纳的所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得税、提取的专用结余以及转入非财政拨款结余的金额等。</w:t>
      </w:r>
    </w:p>
    <w:p w14:paraId="3FD63147">
      <w:pPr>
        <w:spacing w:before="54" w:line="364" w:lineRule="auto"/>
        <w:ind w:left="29" w:right="153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十、年末结转和结余：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指单位按有关规定结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转到下年或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以后年度继续使用的资金，或项目已完成等产生的结余资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金。</w:t>
      </w:r>
    </w:p>
    <w:p w14:paraId="2ADE90A8">
      <w:pPr>
        <w:spacing w:before="39" w:line="297" w:lineRule="auto"/>
        <w:ind w:left="30" w:right="15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十一、基本支出：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指为保障机构正常运转、完成日常工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作任务而发生的人员支出和公用支出。</w:t>
      </w:r>
    </w:p>
    <w:p w14:paraId="6BC0C147">
      <w:pPr>
        <w:spacing w:before="250" w:line="298" w:lineRule="auto"/>
        <w:ind w:left="33" w:right="154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十二、项目支出：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指在基本支出之外为完成特定行政任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务或事业发展目标所发生的支出。</w:t>
      </w:r>
    </w:p>
    <w:p w14:paraId="1B84CFE9">
      <w:pPr>
        <w:spacing w:before="249" w:line="297" w:lineRule="auto"/>
        <w:ind w:left="44" w:right="155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十三、经营支出：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指事业单位在专业业务活动及其辅助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活动之外开展非独立核算经营活动发生的支出。</w:t>
      </w:r>
    </w:p>
    <w:p w14:paraId="73E7A65E">
      <w:pPr>
        <w:spacing w:before="249" w:line="297" w:lineRule="auto"/>
        <w:ind w:left="40" w:right="153" w:firstLine="64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十四、上缴上级支出：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指事业单位按照有关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规定上缴上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级单位的支出。</w:t>
      </w:r>
    </w:p>
    <w:p w14:paraId="22BB63B8">
      <w:pPr>
        <w:spacing w:before="251" w:line="297" w:lineRule="auto"/>
        <w:ind w:left="29" w:right="152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十五、对附属单位补助支出：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指事业单位用财政补助收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入之外的收入对附属单位补助发生的支出。</w:t>
      </w:r>
    </w:p>
    <w:p w14:paraId="5EAD03F6">
      <w:pPr>
        <w:spacing w:before="252" w:line="342" w:lineRule="auto"/>
        <w:ind w:left="25" w:firstLine="65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十六、“三公”经费：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纳入省级财政预决算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管理的“三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公”经费，是指省级部门用财政拨款安排的因公出国（境）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费、公务用车购置及运行维护费和公务接待费。是党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政机关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维持运转或完成特定工作任务所开支的相关支出，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是政府行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政开支的一部分。其中，</w:t>
      </w:r>
      <w:r>
        <w:rPr>
          <w:rFonts w:hint="default" w:ascii="Times New Roman" w:hAnsi="Times New Roman" w:eastAsia="仿宋_GB2312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因公出国（境）费反映公</w:t>
      </w:r>
      <w:r>
        <w:rPr>
          <w:rFonts w:hint="default" w:ascii="Times New Roman" w:hAnsi="Times New Roman" w:eastAsia="仿宋_GB2312" w:cs="Times New Roman"/>
          <w:spacing w:val="-13"/>
          <w:sz w:val="31"/>
          <w:szCs w:val="31"/>
        </w:rPr>
        <w:t>务出国（境）</w:t>
      </w:r>
    </w:p>
    <w:p w14:paraId="7E8BBD3F">
      <w:pPr>
        <w:spacing w:line="34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4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31F1201A">
      <w:pPr>
        <w:spacing w:before="155" w:line="366" w:lineRule="auto"/>
        <w:ind w:left="25" w:firstLine="2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的国际旅费、国外城市间交通费、住宿费、伙食费、培训费、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公杂费等支出；公务用车购置及运行费反映单位公务用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车车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辆购置支出（含车辆购置税）及燃料费、维修费、过桥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过路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费、保险费、安全奖励费等支出；公务接待费反映单位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按规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定开支的各类公务接待（含外宾接待）支出。</w:t>
      </w:r>
    </w:p>
    <w:p w14:paraId="0151EB15">
      <w:pPr>
        <w:spacing w:before="48" w:line="347" w:lineRule="auto"/>
        <w:ind w:left="26" w:right="9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十七、机关运行经费：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指为保障行政单位（包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括参照公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务员法管理的事业单位）运行用于购买货物和服务的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各项资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金，包括办公费、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印刷费、邮电费、差旅费、会议费、福利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费、日常维修费、专用材料及一般设备购置费、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办公用房水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电费、办公用房取暖费、办公用房物业管理费、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公务用车运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行维护费以及其他费用。</w:t>
      </w:r>
    </w:p>
    <w:p w14:paraId="2B29E8D9">
      <w:pPr>
        <w:spacing w:before="250" w:line="322" w:lineRule="auto"/>
        <w:ind w:left="43" w:right="93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十八、******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（对部门使用的所有“项”级政府收支分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类科目，参照《2023年政府收支分类科目》中的科目说明和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中央部门决算公开内容进行说明</w:t>
      </w:r>
      <w:r>
        <w:rPr>
          <w:rFonts w:hint="default" w:ascii="Times New Roman" w:hAnsi="Times New Roman" w:eastAsia="仿宋_GB2312" w:cs="Times New Roman"/>
          <w:spacing w:val="19"/>
          <w:sz w:val="31"/>
          <w:szCs w:val="31"/>
        </w:rPr>
        <w:t>）：</w:t>
      </w:r>
    </w:p>
    <w:p w14:paraId="61314C30">
      <w:pPr>
        <w:spacing w:before="250" w:line="224" w:lineRule="auto"/>
        <w:ind w:left="68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sz w:val="31"/>
          <w:szCs w:val="31"/>
        </w:rPr>
        <w:t>十九、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…（同上）</w:t>
      </w:r>
    </w:p>
    <w:p w14:paraId="55728680">
      <w:pPr>
        <w:spacing w:before="249" w:line="355" w:lineRule="auto"/>
        <w:ind w:left="26" w:right="98" w:firstLine="648"/>
        <w:rPr>
          <w:rFonts w:hint="default" w:ascii="Times New Roman" w:hAnsi="Times New Roman" w:eastAsia="仿宋_GB2312" w:cs="Times New Roman"/>
          <w:color w:val="FF0000"/>
          <w:spacing w:val="5"/>
          <w:sz w:val="31"/>
          <w:szCs w:val="31"/>
        </w:rPr>
      </w:pPr>
    </w:p>
    <w:sectPr>
      <w:footerReference r:id="rId15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0BF91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573D3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93B68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A5F12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B8FFE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27B66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E7B2A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AF01C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AB5FD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4746B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05936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26E4C"/>
    <w:multiLevelType w:val="singleLevel"/>
    <w:tmpl w:val="80426E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2A3AE1E"/>
    <w:multiLevelType w:val="singleLevel"/>
    <w:tmpl w:val="82A3AE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6431CE"/>
    <w:multiLevelType w:val="singleLevel"/>
    <w:tmpl w:val="2F6431CE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3">
    <w:nsid w:val="59902F74"/>
    <w:multiLevelType w:val="singleLevel"/>
    <w:tmpl w:val="59902F7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RiZTU1MWFmMDk1YTFlZDA0N2RjNGZlZjkzZWI0N2UifQ=="/>
  </w:docVars>
  <w:rsids>
    <w:rsidRoot w:val="00000000"/>
    <w:rsid w:val="108856CC"/>
    <w:rsid w:val="16E22E2F"/>
    <w:rsid w:val="1BA5686E"/>
    <w:rsid w:val="2324183F"/>
    <w:rsid w:val="277F2F2D"/>
    <w:rsid w:val="286363AA"/>
    <w:rsid w:val="2F860BD0"/>
    <w:rsid w:val="3D223452"/>
    <w:rsid w:val="4DE44FE8"/>
    <w:rsid w:val="6F817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NormalCharacter"/>
    <w:link w:val="10"/>
    <w:qFormat/>
    <w:uiPriority w:val="0"/>
  </w:style>
  <w:style w:type="paragraph" w:customStyle="1" w:styleId="10">
    <w:name w:val="UserStyle_89"/>
    <w:basedOn w:val="1"/>
    <w:link w:val="9"/>
    <w:qFormat/>
    <w:uiPriority w:val="0"/>
    <w:pPr>
      <w:spacing w:after="160" w:line="240" w:lineRule="exact"/>
      <w:jc w:val="left"/>
    </w:pPr>
  </w:style>
  <w:style w:type="character" w:customStyle="1" w:styleId="11">
    <w:name w:val="UserStyle_88"/>
    <w:basedOn w:val="9"/>
    <w:qFormat/>
    <w:uiPriority w:val="0"/>
    <w:rPr>
      <w:rFonts w:ascii="Times New Roman" w:hAnsi="Times New Roman" w:eastAsia="楷体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image" Target="media/image14.png"/><Relationship Id="rId3" Type="http://schemas.openxmlformats.org/officeDocument/2006/relationships/footnotes" Target="footnotes.xml"/><Relationship Id="rId29" Type="http://schemas.openxmlformats.org/officeDocument/2006/relationships/image" Target="media/image13.png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26" Type="http://schemas.openxmlformats.org/officeDocument/2006/relationships/image" Target="media/image10.png"/><Relationship Id="rId25" Type="http://schemas.openxmlformats.org/officeDocument/2006/relationships/image" Target="media/image9.png"/><Relationship Id="rId24" Type="http://schemas.openxmlformats.org/officeDocument/2006/relationships/image" Target="media/image8.png"/><Relationship Id="rId23" Type="http://schemas.openxmlformats.org/officeDocument/2006/relationships/image" Target="media/image7.png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4990</Words>
  <Characters>5526</Characters>
  <TotalTime>0</TotalTime>
  <ScaleCrop>false</ScaleCrop>
  <LinksUpToDate>false</LinksUpToDate>
  <CharactersWithSpaces>5842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李智</cp:lastModifiedBy>
  <cp:lastPrinted>2024-08-26T08:47:00Z</cp:lastPrinted>
  <dcterms:modified xsi:type="dcterms:W3CDTF">2024-09-23T00:23:19Z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2052-12.1.0.18276</vt:lpwstr>
  </property>
  <property fmtid="{D5CDD505-2E9C-101B-9397-08002B2CF9AE}" pid="5" name="ICV">
    <vt:lpwstr>70B3F6F58BFB47BB81EB2E58FC369149_12</vt:lpwstr>
  </property>
</Properties>
</file>