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2" w:rsidRDefault="00E33A81">
      <w:pPr>
        <w:spacing w:line="700" w:lineRule="exact"/>
        <w:rPr>
          <w:rFonts w:eastAsia="SimHei"/>
        </w:rPr>
      </w:pPr>
      <w:r>
        <w:rPr>
          <w:rFonts w:eastAsia="SimHei"/>
        </w:rPr>
        <w:t>附件</w:t>
      </w:r>
      <w:r>
        <w:rPr>
          <w:rFonts w:eastAsia="SimHei"/>
        </w:rPr>
        <w:t>1</w:t>
      </w:r>
      <w:r>
        <w:rPr>
          <w:rFonts w:eastAsia="SimHei"/>
        </w:rPr>
        <w:t>：</w:t>
      </w:r>
    </w:p>
    <w:p w:rsidR="00E51442" w:rsidRDefault="00E51442">
      <w:pPr>
        <w:spacing w:line="700" w:lineRule="exact"/>
        <w:rPr>
          <w:rFonts w:eastAsia="SimHei"/>
        </w:rPr>
      </w:pPr>
    </w:p>
    <w:p w:rsidR="00E51442" w:rsidRDefault="00E51442">
      <w:pPr>
        <w:spacing w:line="700" w:lineRule="exact"/>
        <w:rPr>
          <w:rFonts w:eastAsia="SimHei"/>
        </w:rPr>
      </w:pPr>
    </w:p>
    <w:p w:rsidR="00E51442" w:rsidRDefault="00E51442">
      <w:pPr>
        <w:spacing w:line="700" w:lineRule="exact"/>
        <w:rPr>
          <w:rFonts w:eastAsia="SimHei"/>
        </w:rPr>
      </w:pPr>
    </w:p>
    <w:p w:rsidR="00E51442" w:rsidRDefault="00E51442">
      <w:pPr>
        <w:spacing w:line="700" w:lineRule="exact"/>
        <w:rPr>
          <w:rFonts w:eastAsia="SimHei"/>
        </w:rPr>
      </w:pPr>
    </w:p>
    <w:p w:rsidR="00E51442" w:rsidRDefault="00E33A81">
      <w:pPr>
        <w:jc w:val="center"/>
        <w:rPr>
          <w:rFonts w:ascii="Arial" w:eastAsia="方正小标宋简体" w:hAnsi="Arial" w:cs="Arial"/>
          <w:sz w:val="44"/>
          <w:szCs w:val="44"/>
        </w:rPr>
      </w:pPr>
      <w:r>
        <w:rPr>
          <w:rFonts w:ascii="Arial" w:eastAsia="方正小标宋简体" w:hAnsi="Arial" w:cs="Arial" w:hint="eastAsia"/>
          <w:sz w:val="44"/>
          <w:szCs w:val="44"/>
        </w:rPr>
        <w:t>长春经济技术开发区财务结算中心</w:t>
      </w:r>
      <w:r>
        <w:rPr>
          <w:rFonts w:ascii="Arial" w:eastAsia="方正小标宋简体" w:hAnsi="Arial" w:cs="Arial" w:hint="eastAsia"/>
          <w:sz w:val="44"/>
          <w:szCs w:val="44"/>
        </w:rPr>
        <w:t>（</w:t>
      </w:r>
      <w:r>
        <w:rPr>
          <w:rFonts w:ascii="Arial" w:eastAsia="方正小标宋简体" w:hAnsi="Arial" w:cs="Arial" w:hint="eastAsia"/>
          <w:sz w:val="44"/>
          <w:szCs w:val="44"/>
        </w:rPr>
        <w:t>长春经济技术开发区国库集中支付中心</w:t>
      </w:r>
      <w:r>
        <w:rPr>
          <w:rFonts w:ascii="Arial" w:eastAsia="方正小标宋简体" w:hAnsi="Arial" w:cs="Arial" w:hint="eastAsia"/>
          <w:sz w:val="44"/>
          <w:szCs w:val="44"/>
        </w:rPr>
        <w:t>）</w:t>
      </w:r>
      <w:r>
        <w:rPr>
          <w:rFonts w:ascii="Arial" w:eastAsia="方正小标宋简体" w:hAnsi="Arial" w:cs="Arial" w:hint="eastAsia"/>
          <w:sz w:val="44"/>
          <w:szCs w:val="44"/>
        </w:rPr>
        <w:t>202</w:t>
      </w:r>
      <w:r>
        <w:rPr>
          <w:rFonts w:ascii="Arial" w:eastAsia="方正小标宋简体" w:hAnsi="Arial" w:cs="Arial" w:hint="eastAsia"/>
          <w:sz w:val="44"/>
          <w:szCs w:val="44"/>
        </w:rPr>
        <w:t>4</w:t>
      </w:r>
      <w:r>
        <w:rPr>
          <w:rFonts w:ascii="Arial" w:eastAsia="方正小标宋简体" w:hAnsi="Arial" w:cs="Arial" w:hint="eastAsia"/>
          <w:sz w:val="44"/>
          <w:szCs w:val="44"/>
        </w:rPr>
        <w:t>年部门预算</w:t>
      </w:r>
    </w:p>
    <w:p w:rsidR="00E51442" w:rsidRDefault="00E33A81">
      <w:pPr>
        <w:jc w:val="left"/>
      </w:pPr>
      <w:r>
        <w:tab/>
      </w:r>
      <w:r>
        <w:tab/>
      </w:r>
      <w:r>
        <w:tab/>
      </w:r>
      <w:r>
        <w:tab/>
      </w:r>
      <w:r>
        <w:tab/>
      </w:r>
      <w:r>
        <w:tab/>
      </w:r>
    </w:p>
    <w:p w:rsidR="00E51442" w:rsidRDefault="00E51442">
      <w:pPr>
        <w:jc w:val="left"/>
      </w:pPr>
    </w:p>
    <w:p w:rsidR="00E51442" w:rsidRDefault="00E51442">
      <w:pPr>
        <w:jc w:val="left"/>
      </w:pPr>
    </w:p>
    <w:p w:rsidR="00E51442" w:rsidRDefault="00E51442">
      <w:pPr>
        <w:jc w:val="left"/>
      </w:pPr>
    </w:p>
    <w:p w:rsidR="00E51442" w:rsidRDefault="00E51442">
      <w:pPr>
        <w:jc w:val="left"/>
      </w:pPr>
    </w:p>
    <w:p w:rsidR="00E51442" w:rsidRDefault="00E33A81">
      <w:pPr>
        <w:jc w:val="left"/>
      </w:pPr>
      <w:r>
        <w:tab/>
      </w:r>
      <w:r>
        <w:tab/>
      </w:r>
      <w:r>
        <w:tab/>
      </w:r>
      <w:r>
        <w:tab/>
      </w:r>
      <w:r>
        <w:tab/>
      </w:r>
      <w:r>
        <w:tab/>
      </w:r>
    </w:p>
    <w:p w:rsidR="00E51442" w:rsidRDefault="00E51442">
      <w:pPr>
        <w:jc w:val="left"/>
      </w:pPr>
    </w:p>
    <w:p w:rsidR="00E51442" w:rsidRDefault="00E51442">
      <w:pPr>
        <w:jc w:val="left"/>
      </w:pPr>
    </w:p>
    <w:p w:rsidR="00E51442" w:rsidRDefault="00E51442">
      <w:pPr>
        <w:jc w:val="left"/>
      </w:pPr>
    </w:p>
    <w:p w:rsidR="00E51442" w:rsidRDefault="00E33A81">
      <w:pPr>
        <w:jc w:val="center"/>
        <w:rPr>
          <w:rFonts w:eastAsia="华文细黑"/>
        </w:rPr>
      </w:pPr>
      <w:r>
        <w:rPr>
          <w:rFonts w:ascii="仿宋" w:eastAsia="仿宋" w:hAnsi="仿宋" w:hint="eastAsia"/>
        </w:rPr>
        <w:t>二〇二年</w:t>
      </w:r>
      <w:r>
        <w:rPr>
          <w:rFonts w:ascii="仿宋" w:eastAsia="仿宋" w:hAnsi="仿宋" w:hint="eastAsia"/>
        </w:rPr>
        <w:t>四</w:t>
      </w:r>
      <w:r>
        <w:rPr>
          <w:rFonts w:ascii="仿宋" w:eastAsia="仿宋" w:hAnsi="仿宋" w:hint="eastAsia"/>
        </w:rPr>
        <w:t>月</w:t>
      </w:r>
      <w:bookmarkStart w:id="0" w:name="_GoBack"/>
      <w:bookmarkEnd w:id="0"/>
    </w:p>
    <w:p w:rsidR="00E51442" w:rsidRDefault="00E33A81">
      <w:pPr>
        <w:rPr>
          <w:rFonts w:eastAsia="SimHei"/>
        </w:rPr>
      </w:pPr>
      <w:r>
        <w:rPr>
          <w:rFonts w:eastAsia="SimHei"/>
        </w:rPr>
        <w:lastRenderedPageBreak/>
        <w:br w:type="page"/>
      </w:r>
    </w:p>
    <w:p w:rsidR="00E51442" w:rsidRDefault="00E51442">
      <w:pPr>
        <w:ind w:firstLineChars="200" w:firstLine="640"/>
        <w:rPr>
          <w:rFonts w:eastAsia="SimHei"/>
        </w:rPr>
      </w:pPr>
    </w:p>
    <w:p w:rsidR="00E51442" w:rsidRDefault="00E33A81">
      <w:pPr>
        <w:jc w:val="center"/>
        <w:rPr>
          <w:rFonts w:eastAsia="方正小标宋简体"/>
          <w:sz w:val="44"/>
          <w:szCs w:val="44"/>
        </w:rPr>
      </w:pPr>
      <w:r>
        <w:rPr>
          <w:rFonts w:eastAsia="方正小标宋简体"/>
          <w:sz w:val="44"/>
          <w:szCs w:val="44"/>
        </w:rPr>
        <w:t>目</w:t>
      </w:r>
      <w:r>
        <w:rPr>
          <w:rFonts w:eastAsia="方正小标宋简体"/>
          <w:sz w:val="44"/>
          <w:szCs w:val="44"/>
        </w:rPr>
        <w:t xml:space="preserve">  </w:t>
      </w:r>
      <w:r>
        <w:rPr>
          <w:rFonts w:eastAsia="方正小标宋简体"/>
          <w:sz w:val="44"/>
          <w:szCs w:val="44"/>
        </w:rPr>
        <w:t>录</w:t>
      </w:r>
    </w:p>
    <w:p w:rsidR="00E51442" w:rsidRDefault="00E33A81">
      <w:pPr>
        <w:rPr>
          <w:rFonts w:eastAsia="SimHei"/>
        </w:rPr>
      </w:pPr>
      <w:r>
        <w:rPr>
          <w:rFonts w:eastAsia="SimHei"/>
        </w:rPr>
        <w:tab/>
      </w:r>
      <w:r>
        <w:rPr>
          <w:rFonts w:eastAsia="SimHei"/>
        </w:rPr>
        <w:tab/>
      </w:r>
      <w:r>
        <w:rPr>
          <w:rFonts w:eastAsia="SimHei"/>
        </w:rPr>
        <w:tab/>
      </w:r>
      <w:r>
        <w:rPr>
          <w:rFonts w:eastAsia="SimHei"/>
        </w:rPr>
        <w:tab/>
      </w:r>
      <w:r>
        <w:rPr>
          <w:rFonts w:eastAsia="SimHei"/>
        </w:rPr>
        <w:tab/>
      </w:r>
    </w:p>
    <w:p w:rsidR="00E51442" w:rsidRDefault="00E33A81">
      <w:pPr>
        <w:rPr>
          <w:rFonts w:eastAsia="SimHei"/>
        </w:rPr>
      </w:pPr>
      <w:r>
        <w:rPr>
          <w:rFonts w:eastAsia="SimHei"/>
        </w:rPr>
        <w:t>第一部分</w:t>
      </w:r>
      <w:r>
        <w:rPr>
          <w:rFonts w:eastAsia="SimHei"/>
        </w:rPr>
        <w:t xml:space="preserve">  </w:t>
      </w:r>
      <w:r>
        <w:rPr>
          <w:rFonts w:eastAsia="SimHei"/>
        </w:rPr>
        <w:t>部门概况</w:t>
      </w:r>
      <w:r>
        <w:rPr>
          <w:rFonts w:eastAsia="SimHei"/>
        </w:rPr>
        <w:tab/>
      </w:r>
      <w:r>
        <w:rPr>
          <w:rFonts w:eastAsia="SimHei"/>
        </w:rPr>
        <w:tab/>
      </w:r>
      <w:r>
        <w:rPr>
          <w:rFonts w:eastAsia="SimHei"/>
        </w:rPr>
        <w:tab/>
      </w:r>
      <w:r>
        <w:rPr>
          <w:rFonts w:eastAsia="SimHei"/>
        </w:rPr>
        <w:tab/>
      </w:r>
      <w:r>
        <w:rPr>
          <w:rFonts w:eastAsia="SimHei"/>
        </w:rPr>
        <w:tab/>
      </w:r>
    </w:p>
    <w:p w:rsidR="00E51442" w:rsidRDefault="00E33A81">
      <w:pPr>
        <w:ind w:leftChars="100" w:left="320" w:firstLineChars="100" w:firstLine="320"/>
      </w:pPr>
      <w:r>
        <w:t>一、主要职能</w:t>
      </w:r>
    </w:p>
    <w:p w:rsidR="00E51442" w:rsidRDefault="00E33A81">
      <w:pPr>
        <w:ind w:leftChars="100" w:left="320" w:firstLineChars="100" w:firstLine="320"/>
      </w:pPr>
      <w:r>
        <w:t>二、机构设置</w:t>
      </w:r>
    </w:p>
    <w:p w:rsidR="00E51442" w:rsidRDefault="00E33A81">
      <w:pPr>
        <w:rPr>
          <w:rFonts w:eastAsia="SimHei"/>
        </w:rPr>
      </w:pPr>
      <w:r>
        <w:rPr>
          <w:rFonts w:eastAsia="SimHei"/>
        </w:rPr>
        <w:t>第二部分</w:t>
      </w:r>
      <w:r>
        <w:rPr>
          <w:rFonts w:eastAsia="SimHei"/>
        </w:rPr>
        <w:t xml:space="preserve">  </w:t>
      </w:r>
      <w:r>
        <w:rPr>
          <w:rFonts w:eastAsia="SimHei"/>
        </w:rPr>
        <w:t>预算表格</w:t>
      </w:r>
    </w:p>
    <w:p w:rsidR="00E51442" w:rsidRDefault="00E33A81">
      <w:pPr>
        <w:ind w:leftChars="100" w:left="320" w:firstLineChars="100" w:firstLine="320"/>
      </w:pPr>
      <w:r>
        <w:t>一、收支</w:t>
      </w:r>
      <w:r>
        <w:rPr>
          <w:rFonts w:hint="eastAsia"/>
        </w:rPr>
        <w:t>总</w:t>
      </w:r>
      <w:r>
        <w:t>表</w:t>
      </w:r>
    </w:p>
    <w:p w:rsidR="00E51442" w:rsidRDefault="00E33A81">
      <w:pPr>
        <w:ind w:leftChars="100" w:left="320" w:firstLineChars="100" w:firstLine="320"/>
      </w:pPr>
      <w:r>
        <w:t>二、收入</w:t>
      </w:r>
      <w:r>
        <w:rPr>
          <w:rFonts w:hint="eastAsia"/>
        </w:rPr>
        <w:t>总</w:t>
      </w:r>
      <w:r>
        <w:t>表</w:t>
      </w:r>
    </w:p>
    <w:p w:rsidR="00E51442" w:rsidRDefault="00E33A81">
      <w:pPr>
        <w:ind w:leftChars="100" w:left="320" w:firstLineChars="100" w:firstLine="320"/>
      </w:pPr>
      <w:r>
        <w:t>三、支出</w:t>
      </w:r>
      <w:r>
        <w:rPr>
          <w:rFonts w:hint="eastAsia"/>
        </w:rPr>
        <w:t>总</w:t>
      </w:r>
      <w:r>
        <w:t>表</w:t>
      </w:r>
    </w:p>
    <w:p w:rsidR="00E51442" w:rsidRDefault="00E33A81">
      <w:pPr>
        <w:ind w:leftChars="100" w:left="320" w:firstLineChars="100" w:firstLine="320"/>
      </w:pPr>
      <w:r>
        <w:t>四、财政拨款收支</w:t>
      </w:r>
      <w:r>
        <w:rPr>
          <w:rFonts w:hint="eastAsia"/>
        </w:rPr>
        <w:t>总</w:t>
      </w:r>
      <w:r>
        <w:t>表</w:t>
      </w:r>
    </w:p>
    <w:p w:rsidR="00E51442" w:rsidRDefault="00E33A81">
      <w:pPr>
        <w:ind w:leftChars="100" w:left="320" w:firstLineChars="100" w:firstLine="320"/>
      </w:pPr>
      <w:r>
        <w:t>五、</w:t>
      </w:r>
      <w:r>
        <w:rPr>
          <w:rFonts w:hint="eastAsia"/>
        </w:rPr>
        <w:t>一般公共预算支出表</w:t>
      </w:r>
    </w:p>
    <w:p w:rsidR="00E51442" w:rsidRDefault="00E33A81">
      <w:pPr>
        <w:ind w:leftChars="100" w:left="320" w:firstLineChars="100" w:firstLine="320"/>
      </w:pPr>
      <w:r>
        <w:t>六、</w:t>
      </w:r>
      <w:r>
        <w:rPr>
          <w:rFonts w:hint="eastAsia"/>
        </w:rPr>
        <w:t>一般公共预算基本支出表</w:t>
      </w:r>
    </w:p>
    <w:p w:rsidR="00E51442" w:rsidRDefault="00E33A81">
      <w:pPr>
        <w:ind w:leftChars="100" w:left="320" w:firstLineChars="100" w:firstLine="320"/>
      </w:pPr>
      <w:r>
        <w:t>七、一般公共预算</w:t>
      </w:r>
      <w:r>
        <w:t>“</w:t>
      </w:r>
      <w:r>
        <w:t>三公</w:t>
      </w:r>
      <w:r>
        <w:t>”</w:t>
      </w:r>
      <w:r>
        <w:t>经费支出表</w:t>
      </w:r>
    </w:p>
    <w:p w:rsidR="00E51442" w:rsidRDefault="00E33A81">
      <w:pPr>
        <w:ind w:leftChars="100" w:left="320" w:firstLineChars="100" w:firstLine="320"/>
      </w:pPr>
      <w:r>
        <w:t>八、政府性基金预算支出表</w:t>
      </w:r>
    </w:p>
    <w:p w:rsidR="00E51442" w:rsidRDefault="00E33A81">
      <w:pPr>
        <w:ind w:leftChars="100" w:left="320" w:firstLineChars="100" w:firstLine="320"/>
      </w:pPr>
      <w:r>
        <w:rPr>
          <w:rFonts w:hint="eastAsia"/>
        </w:rPr>
        <w:t>九、国有资本经营</w:t>
      </w:r>
      <w:r>
        <w:t>预算支出表</w:t>
      </w:r>
    </w:p>
    <w:p w:rsidR="00E51442" w:rsidRDefault="00E33A81">
      <w:pPr>
        <w:ind w:leftChars="100" w:left="320" w:firstLineChars="100" w:firstLine="320"/>
      </w:pPr>
      <w:r>
        <w:rPr>
          <w:rFonts w:hint="eastAsia"/>
        </w:rPr>
        <w:t>十、项目支出表</w:t>
      </w:r>
    </w:p>
    <w:p w:rsidR="00E51442" w:rsidRDefault="00E33A81">
      <w:pPr>
        <w:ind w:leftChars="100" w:left="320" w:firstLineChars="100" w:firstLine="320"/>
      </w:pPr>
      <w:r>
        <w:rPr>
          <w:rFonts w:hint="eastAsia"/>
        </w:rPr>
        <w:t>十一、项目支出绩效目标表</w:t>
      </w:r>
    </w:p>
    <w:p w:rsidR="00E51442" w:rsidRDefault="00E33A81">
      <w:pPr>
        <w:rPr>
          <w:rFonts w:eastAsia="SimHei"/>
        </w:rPr>
      </w:pPr>
      <w:r>
        <w:rPr>
          <w:rFonts w:eastAsia="SimHei"/>
        </w:rPr>
        <w:t>第三部分</w:t>
      </w:r>
      <w:r>
        <w:rPr>
          <w:rFonts w:eastAsia="SimHei"/>
        </w:rPr>
        <w:t xml:space="preserve">  </w:t>
      </w:r>
      <w:r>
        <w:rPr>
          <w:rFonts w:eastAsia="SimHei"/>
        </w:rPr>
        <w:t>情况说明</w:t>
      </w:r>
    </w:p>
    <w:p w:rsidR="00E51442" w:rsidRDefault="00E33A81">
      <w:pPr>
        <w:rPr>
          <w:rFonts w:eastAsia="SimHei"/>
        </w:rPr>
      </w:pPr>
      <w:r>
        <w:rPr>
          <w:rFonts w:eastAsia="SimHei"/>
        </w:rPr>
        <w:t>第四部分</w:t>
      </w:r>
      <w:r>
        <w:rPr>
          <w:rFonts w:eastAsia="SimHei"/>
        </w:rPr>
        <w:t xml:space="preserve">  </w:t>
      </w:r>
      <w:r>
        <w:rPr>
          <w:rFonts w:eastAsia="SimHei"/>
        </w:rPr>
        <w:t>名词解释</w:t>
      </w:r>
    </w:p>
    <w:p w:rsidR="00E51442" w:rsidRDefault="00E33A81">
      <w:pPr>
        <w:rPr>
          <w:rFonts w:eastAsia="SimHei"/>
        </w:rPr>
      </w:pPr>
      <w:r>
        <w:rPr>
          <w:rFonts w:eastAsia="SimHei"/>
        </w:rPr>
        <w:br w:type="page"/>
      </w:r>
    </w:p>
    <w:p w:rsidR="00E51442" w:rsidRDefault="00E33A81">
      <w:pPr>
        <w:ind w:firstLineChars="200" w:firstLine="640"/>
        <w:jc w:val="center"/>
        <w:rPr>
          <w:rFonts w:eastAsia="SimHei"/>
        </w:rPr>
      </w:pPr>
      <w:r>
        <w:rPr>
          <w:rFonts w:eastAsia="SimHei"/>
        </w:rPr>
        <w:lastRenderedPageBreak/>
        <w:t>第一部分</w:t>
      </w:r>
      <w:r>
        <w:rPr>
          <w:rFonts w:eastAsia="SimHei"/>
        </w:rPr>
        <w:t xml:space="preserve"> </w:t>
      </w:r>
      <w:r>
        <w:rPr>
          <w:rFonts w:eastAsia="SimHei"/>
        </w:rPr>
        <w:t>部门概况</w:t>
      </w:r>
    </w:p>
    <w:p w:rsidR="00E51442" w:rsidRDefault="00E51442">
      <w:pPr>
        <w:ind w:firstLineChars="200" w:firstLine="640"/>
        <w:rPr>
          <w:rFonts w:eastAsia="楷体_GB2312"/>
        </w:rPr>
      </w:pPr>
    </w:p>
    <w:p w:rsidR="00E51442" w:rsidRDefault="00E33A81">
      <w:pPr>
        <w:ind w:firstLineChars="200" w:firstLine="640"/>
        <w:rPr>
          <w:rFonts w:eastAsia="楷体_GB2312"/>
        </w:rPr>
      </w:pPr>
      <w:r>
        <w:rPr>
          <w:rFonts w:eastAsia="楷体_GB2312"/>
        </w:rPr>
        <w:t>一、主要职能</w:t>
      </w:r>
    </w:p>
    <w:p w:rsidR="00E51442" w:rsidRDefault="00E33A81">
      <w:pPr>
        <w:spacing w:line="560" w:lineRule="exact"/>
        <w:ind w:firstLine="660"/>
        <w:rPr>
          <w:rFonts w:ascii="仿宋_GB2312"/>
          <w:szCs w:val="32"/>
        </w:rPr>
      </w:pPr>
      <w:r>
        <w:rPr>
          <w:rFonts w:ascii="仿宋" w:eastAsia="仿宋" w:hAnsi="仿宋" w:hint="eastAsia"/>
        </w:rPr>
        <w:t>负责纳入集中核算单位的预算内外经费、上级拨入的经常性经费、专项经费的核算工作；履行单位会计工作职能，统一办理进入结算中心各单位的资金结算和会计核算；依据国家财经法律和法规，审核和监督各单位财务收支活动；负责办理财政部门委托的直接支付、授权支付和国库现金管理的具体业务；按预算单位、资金性质和预算科目建立收入、支出明细账，及时反映财政性资金的收入、支出和结余情况；承办完成党工委、管委会交办的其它工作。</w:t>
      </w:r>
    </w:p>
    <w:p w:rsidR="00E51442" w:rsidRDefault="00E33A81">
      <w:pPr>
        <w:ind w:firstLineChars="200" w:firstLine="640"/>
      </w:pPr>
      <w:r>
        <w:rPr>
          <w:rFonts w:eastAsia="楷体_GB2312"/>
        </w:rPr>
        <w:t>二、机构设置</w:t>
      </w:r>
    </w:p>
    <w:p w:rsidR="00E51442" w:rsidRDefault="00E33A81">
      <w:pPr>
        <w:ind w:firstLineChars="200" w:firstLine="640"/>
        <w:rPr>
          <w:rFonts w:ascii="仿宋" w:eastAsia="仿宋" w:hAnsi="仿宋"/>
        </w:rPr>
      </w:pPr>
      <w:r>
        <w:t>根据上述职责，</w:t>
      </w:r>
      <w:r>
        <w:rPr>
          <w:rFonts w:ascii="仿宋" w:eastAsia="仿宋" w:hAnsi="仿宋" w:hint="eastAsia"/>
          <w:u w:val="single"/>
        </w:rPr>
        <w:t>长春经济技术开发区财务结算中心（长春经济技术开发区国库集中支付中心）</w:t>
      </w:r>
      <w:r>
        <w:t>内设</w:t>
      </w:r>
      <w:r>
        <w:rPr>
          <w:rFonts w:hint="eastAsia"/>
          <w:u w:val="single"/>
        </w:rPr>
        <w:t>5</w:t>
      </w:r>
      <w:r>
        <w:t>个机构，</w:t>
      </w:r>
      <w:r>
        <w:rPr>
          <w:rFonts w:ascii="仿宋" w:eastAsia="仿宋" w:hAnsi="仿宋" w:hint="eastAsia"/>
        </w:rPr>
        <w:t>分别为会计核算一科、会计核算二科、会计核算三科、资金结算一科、资金结算二科。</w:t>
      </w:r>
    </w:p>
    <w:p w:rsidR="00E51442" w:rsidRDefault="00E33A81">
      <w:pPr>
        <w:pStyle w:val="p0"/>
        <w:ind w:firstLineChars="200" w:firstLine="640"/>
        <w:rPr>
          <w:rFonts w:eastAsia="仿宋_GB2312"/>
        </w:rPr>
      </w:pPr>
      <w:r>
        <w:rPr>
          <w:rFonts w:eastAsia="仿宋_GB2312"/>
        </w:rPr>
        <w:t>下设</w:t>
      </w:r>
      <w:r>
        <w:rPr>
          <w:rFonts w:eastAsia="仿宋_GB2312" w:hint="eastAsia"/>
          <w:u w:val="single"/>
        </w:rPr>
        <w:t>0</w:t>
      </w:r>
      <w:r>
        <w:rPr>
          <w:rFonts w:eastAsia="仿宋_GB2312"/>
        </w:rPr>
        <w:t>家预算单位。</w:t>
      </w:r>
    </w:p>
    <w:p w:rsidR="00E51442" w:rsidRDefault="00E51442">
      <w:pPr>
        <w:pStyle w:val="p0"/>
        <w:ind w:firstLineChars="200" w:firstLine="640"/>
        <w:rPr>
          <w:rFonts w:eastAsia="楷体"/>
        </w:rPr>
      </w:pPr>
    </w:p>
    <w:p w:rsidR="00E51442" w:rsidRDefault="00E51442">
      <w:pPr>
        <w:pStyle w:val="p0"/>
        <w:ind w:firstLineChars="200" w:firstLine="640"/>
        <w:rPr>
          <w:rFonts w:eastAsia="楷体"/>
        </w:rPr>
      </w:pPr>
    </w:p>
    <w:p w:rsidR="00E51442" w:rsidRDefault="00E51442">
      <w:pPr>
        <w:pStyle w:val="p0"/>
        <w:ind w:firstLineChars="200" w:firstLine="640"/>
        <w:rPr>
          <w:rFonts w:eastAsia="楷体" w:hAnsi="楷体"/>
        </w:rPr>
      </w:pPr>
    </w:p>
    <w:p w:rsidR="00E51442" w:rsidRDefault="00E51442">
      <w:pPr>
        <w:pStyle w:val="p0"/>
        <w:ind w:firstLineChars="200" w:firstLine="640"/>
        <w:rPr>
          <w:rFonts w:eastAsia="楷体" w:hAnsi="楷体"/>
        </w:rPr>
      </w:pPr>
    </w:p>
    <w:p w:rsidR="00E51442" w:rsidRDefault="00E51442">
      <w:pPr>
        <w:pStyle w:val="p0"/>
        <w:ind w:firstLineChars="200" w:firstLine="640"/>
        <w:rPr>
          <w:rFonts w:eastAsia="楷体" w:hAnsi="楷体"/>
        </w:rPr>
      </w:pPr>
    </w:p>
    <w:p w:rsidR="00E51442" w:rsidRDefault="00E33A81">
      <w:pPr>
        <w:ind w:firstLineChars="200" w:firstLine="640"/>
        <w:jc w:val="center"/>
        <w:rPr>
          <w:rFonts w:eastAsia="SimHei"/>
        </w:rPr>
      </w:pPr>
      <w:r>
        <w:rPr>
          <w:rFonts w:eastAsia="SimHei"/>
        </w:rPr>
        <w:lastRenderedPageBreak/>
        <w:t>第二部分</w:t>
      </w:r>
      <w:r>
        <w:rPr>
          <w:rFonts w:eastAsia="SimHei"/>
        </w:rPr>
        <w:t xml:space="preserve"> </w:t>
      </w:r>
      <w:r>
        <w:rPr>
          <w:rFonts w:eastAsia="SimHei"/>
        </w:rPr>
        <w:t>预算表格</w:t>
      </w:r>
    </w:p>
    <w:p w:rsidR="00E51442" w:rsidRDefault="00E33A81">
      <w:pPr>
        <w:widowControl/>
        <w:jc w:val="center"/>
        <w:rPr>
          <w:rFonts w:eastAsia="楷体_GB2312"/>
        </w:rPr>
      </w:pPr>
      <w:r>
        <w:rPr>
          <w:noProof/>
        </w:rPr>
        <w:drawing>
          <wp:inline distT="0" distB="0" distL="114300" distR="114300">
            <wp:extent cx="4652010" cy="7123430"/>
            <wp:effectExtent l="0" t="0" r="152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652010" cy="7123430"/>
                    </a:xfrm>
                    <a:prstGeom prst="rect">
                      <a:avLst/>
                    </a:prstGeom>
                    <a:noFill/>
                    <a:ln>
                      <a:noFill/>
                    </a:ln>
                  </pic:spPr>
                </pic:pic>
              </a:graphicData>
            </a:graphic>
          </wp:inline>
        </w:drawing>
      </w:r>
    </w:p>
    <w:p w:rsidR="00E51442" w:rsidRDefault="00E33A81">
      <w:pPr>
        <w:ind w:firstLine="645"/>
        <w:rPr>
          <w:rFonts w:eastAsia="楷体"/>
        </w:rPr>
      </w:pPr>
      <w:r>
        <w:rPr>
          <w:rFonts w:eastAsia="楷体" w:hAnsi="楷体"/>
        </w:rPr>
        <w:t>注：按照《批复》中的预算表</w:t>
      </w:r>
      <w:r>
        <w:rPr>
          <w:rFonts w:eastAsia="楷体"/>
        </w:rPr>
        <w:t>1</w:t>
      </w:r>
      <w:r>
        <w:rPr>
          <w:rFonts w:eastAsia="楷体" w:hAnsi="楷体"/>
        </w:rPr>
        <w:t>（</w:t>
      </w:r>
      <w:r>
        <w:rPr>
          <w:rFonts w:eastAsia="楷体"/>
        </w:rPr>
        <w:t>20</w:t>
      </w:r>
      <w:r>
        <w:rPr>
          <w:rFonts w:eastAsia="楷体" w:hint="eastAsia"/>
        </w:rPr>
        <w:t>2</w:t>
      </w:r>
      <w:r>
        <w:rPr>
          <w:rFonts w:eastAsia="楷体" w:hint="eastAsia"/>
        </w:rPr>
        <w:t>4</w:t>
      </w:r>
      <w:r>
        <w:rPr>
          <w:rFonts w:eastAsia="楷体" w:hAnsi="楷体"/>
        </w:rPr>
        <w:t>年收支总表）填列</w:t>
      </w:r>
      <w:r>
        <w:rPr>
          <w:rFonts w:eastAsia="楷体" w:hAnsi="楷体"/>
        </w:rPr>
        <w:br w:type="page"/>
      </w:r>
    </w:p>
    <w:p w:rsidR="00E51442" w:rsidRDefault="00E33A81">
      <w:pPr>
        <w:jc w:val="center"/>
      </w:pPr>
      <w:r>
        <w:rPr>
          <w:rFonts w:eastAsia="方正小标宋简体"/>
          <w:sz w:val="44"/>
        </w:rPr>
        <w:lastRenderedPageBreak/>
        <w:t>收入</w:t>
      </w:r>
      <w:r>
        <w:rPr>
          <w:rFonts w:eastAsia="方正小标宋简体" w:hint="eastAsia"/>
          <w:sz w:val="44"/>
        </w:rPr>
        <w:t>总</w:t>
      </w:r>
      <w:r>
        <w:rPr>
          <w:rFonts w:eastAsia="方正小标宋简体"/>
          <w:sz w:val="44"/>
        </w:rPr>
        <w:t>表</w:t>
      </w:r>
    </w:p>
    <w:p w:rsidR="00E51442" w:rsidRDefault="00E33A81">
      <w:r>
        <w:rPr>
          <w:noProof/>
        </w:rPr>
        <w:drawing>
          <wp:inline distT="0" distB="0" distL="114300" distR="114300">
            <wp:extent cx="5526405" cy="1054100"/>
            <wp:effectExtent l="0" t="0" r="1714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526405" cy="1054100"/>
                    </a:xfrm>
                    <a:prstGeom prst="rect">
                      <a:avLst/>
                    </a:prstGeom>
                    <a:noFill/>
                    <a:ln>
                      <a:noFill/>
                    </a:ln>
                  </pic:spPr>
                </pic:pic>
              </a:graphicData>
            </a:graphic>
          </wp:inline>
        </w:drawing>
      </w:r>
    </w:p>
    <w:p w:rsidR="00E51442" w:rsidRDefault="00E33A81">
      <w:pPr>
        <w:ind w:firstLineChars="200" w:firstLine="640"/>
        <w:rPr>
          <w:rFonts w:eastAsia="楷体" w:hAnsi="楷体"/>
        </w:rPr>
      </w:pPr>
      <w:r>
        <w:rPr>
          <w:rFonts w:eastAsia="楷体" w:hAnsi="楷体"/>
        </w:rPr>
        <w:t>注：按照《批复》中的预算表</w:t>
      </w:r>
      <w:r>
        <w:rPr>
          <w:rFonts w:eastAsia="楷体"/>
        </w:rPr>
        <w:t>2</w:t>
      </w:r>
      <w:r>
        <w:rPr>
          <w:rFonts w:eastAsia="楷体" w:hAnsi="楷体"/>
        </w:rPr>
        <w:t>（</w:t>
      </w:r>
      <w:r>
        <w:rPr>
          <w:rFonts w:eastAsia="楷体"/>
        </w:rPr>
        <w:t>20</w:t>
      </w:r>
      <w:r>
        <w:rPr>
          <w:rFonts w:eastAsia="楷体" w:hint="eastAsia"/>
        </w:rPr>
        <w:t>2</w:t>
      </w:r>
      <w:r>
        <w:rPr>
          <w:rFonts w:eastAsia="楷体" w:hint="eastAsia"/>
        </w:rPr>
        <w:t>4</w:t>
      </w:r>
      <w:r>
        <w:rPr>
          <w:rFonts w:eastAsia="楷体" w:hAnsi="楷体"/>
        </w:rPr>
        <w:t>年收入总表）填列。</w:t>
      </w:r>
    </w:p>
    <w:p w:rsidR="00E51442" w:rsidRDefault="00E33A81">
      <w:pPr>
        <w:ind w:firstLineChars="200" w:firstLine="640"/>
        <w:rPr>
          <w:rFonts w:eastAsia="楷体"/>
        </w:rPr>
      </w:pPr>
      <w:r>
        <w:rPr>
          <w:rFonts w:eastAsia="楷体" w:hAnsi="楷体"/>
        </w:rPr>
        <w:br w:type="page"/>
      </w:r>
    </w:p>
    <w:p w:rsidR="00E51442" w:rsidRDefault="00E33A81">
      <w:r>
        <w:rPr>
          <w:noProof/>
        </w:rPr>
        <w:lastRenderedPageBreak/>
        <w:drawing>
          <wp:inline distT="0" distB="0" distL="114300" distR="114300">
            <wp:extent cx="5544185" cy="5707380"/>
            <wp:effectExtent l="0" t="0" r="184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544185" cy="5707380"/>
                    </a:xfrm>
                    <a:prstGeom prst="rect">
                      <a:avLst/>
                    </a:prstGeom>
                    <a:noFill/>
                    <a:ln>
                      <a:noFill/>
                    </a:ln>
                  </pic:spPr>
                </pic:pic>
              </a:graphicData>
            </a:graphic>
          </wp:inline>
        </w:drawing>
      </w:r>
    </w:p>
    <w:p w:rsidR="00E51442" w:rsidRDefault="00E51442">
      <w:pPr>
        <w:rPr>
          <w:rFonts w:eastAsia="楷体" w:hAnsi="楷体"/>
        </w:rPr>
      </w:pPr>
    </w:p>
    <w:p w:rsidR="00E51442" w:rsidRDefault="00E51442">
      <w:pPr>
        <w:rPr>
          <w:rFonts w:eastAsia="楷体" w:hAnsi="楷体"/>
        </w:rPr>
      </w:pPr>
    </w:p>
    <w:p w:rsidR="00E51442" w:rsidRDefault="00E33A81">
      <w:pPr>
        <w:rPr>
          <w:rFonts w:eastAsia="楷体" w:hAnsi="楷体"/>
        </w:rPr>
      </w:pPr>
      <w:r>
        <w:rPr>
          <w:rFonts w:eastAsia="楷体" w:hAnsi="楷体"/>
        </w:rPr>
        <w:t>注：按照《批复》中的预算表</w:t>
      </w:r>
      <w:r>
        <w:rPr>
          <w:rFonts w:eastAsia="楷体"/>
        </w:rPr>
        <w:t>3</w:t>
      </w:r>
      <w:r>
        <w:rPr>
          <w:rFonts w:eastAsia="楷体" w:hAnsi="楷体"/>
        </w:rPr>
        <w:t>（</w:t>
      </w:r>
      <w:r>
        <w:rPr>
          <w:rFonts w:eastAsia="楷体"/>
        </w:rPr>
        <w:t>20</w:t>
      </w:r>
      <w:r>
        <w:rPr>
          <w:rFonts w:eastAsia="楷体" w:hint="eastAsia"/>
        </w:rPr>
        <w:t>2</w:t>
      </w:r>
      <w:r>
        <w:rPr>
          <w:rFonts w:eastAsia="楷体" w:hint="eastAsia"/>
        </w:rPr>
        <w:t>4</w:t>
      </w:r>
      <w:r>
        <w:rPr>
          <w:rFonts w:eastAsia="楷体" w:hAnsi="楷体"/>
        </w:rPr>
        <w:t>年支出总表）填列，功能科目填列至项级。</w:t>
      </w:r>
    </w:p>
    <w:p w:rsidR="00E51442" w:rsidRDefault="00E51442"/>
    <w:p w:rsidR="00E51442" w:rsidRDefault="00E51442"/>
    <w:p w:rsidR="00E51442" w:rsidRDefault="00E51442"/>
    <w:p w:rsidR="00E51442" w:rsidRDefault="00E33A81">
      <w:r>
        <w:rPr>
          <w:noProof/>
        </w:rPr>
        <w:drawing>
          <wp:inline distT="0" distB="0" distL="114300" distR="114300">
            <wp:extent cx="5541010" cy="6526530"/>
            <wp:effectExtent l="0" t="0" r="254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541010" cy="6526530"/>
                    </a:xfrm>
                    <a:prstGeom prst="rect">
                      <a:avLst/>
                    </a:prstGeom>
                    <a:noFill/>
                    <a:ln>
                      <a:noFill/>
                    </a:ln>
                  </pic:spPr>
                </pic:pic>
              </a:graphicData>
            </a:graphic>
          </wp:inline>
        </w:drawing>
      </w:r>
    </w:p>
    <w:p w:rsidR="00E51442" w:rsidRDefault="00E33A81">
      <w:pPr>
        <w:ind w:firstLineChars="200" w:firstLine="640"/>
        <w:rPr>
          <w:rFonts w:eastAsia="楷体" w:hAnsi="楷体"/>
        </w:rPr>
      </w:pPr>
      <w:r>
        <w:rPr>
          <w:rFonts w:eastAsia="楷体" w:hAnsi="楷体"/>
        </w:rPr>
        <w:t>注：按照《批复》中的预算表</w:t>
      </w:r>
      <w:r>
        <w:rPr>
          <w:rFonts w:eastAsia="楷体"/>
        </w:rPr>
        <w:t>4</w:t>
      </w:r>
      <w:r>
        <w:rPr>
          <w:rFonts w:eastAsia="楷体" w:hAnsi="楷体"/>
        </w:rPr>
        <w:t>（</w:t>
      </w:r>
      <w:r>
        <w:rPr>
          <w:rFonts w:eastAsia="楷体"/>
        </w:rPr>
        <w:t>20</w:t>
      </w:r>
      <w:r>
        <w:rPr>
          <w:rFonts w:eastAsia="楷体" w:hint="eastAsia"/>
        </w:rPr>
        <w:t>2</w:t>
      </w:r>
      <w:r>
        <w:rPr>
          <w:rFonts w:eastAsia="楷体" w:hint="eastAsia"/>
        </w:rPr>
        <w:t>4</w:t>
      </w:r>
      <w:r>
        <w:rPr>
          <w:rFonts w:eastAsia="楷体" w:hAnsi="楷体"/>
        </w:rPr>
        <w:t>年财政拨款收支总表）填列。</w:t>
      </w:r>
    </w:p>
    <w:p w:rsidR="00E51442" w:rsidRDefault="00E33A81">
      <w:pPr>
        <w:ind w:firstLineChars="200" w:firstLine="640"/>
        <w:rPr>
          <w:rFonts w:eastAsia="楷体"/>
        </w:rPr>
      </w:pPr>
      <w:r>
        <w:rPr>
          <w:rFonts w:eastAsia="楷体" w:hAnsi="楷体"/>
        </w:rPr>
        <w:br w:type="page"/>
      </w:r>
    </w:p>
    <w:p w:rsidR="00E51442" w:rsidRDefault="00E51442"/>
    <w:p w:rsidR="00E51442" w:rsidRDefault="00E33A81">
      <w:pPr>
        <w:ind w:firstLineChars="200" w:firstLine="640"/>
        <w:rPr>
          <w:rFonts w:eastAsia="楷体"/>
        </w:rPr>
      </w:pPr>
      <w:r>
        <w:rPr>
          <w:noProof/>
        </w:rPr>
        <w:drawing>
          <wp:inline distT="0" distB="0" distL="114300" distR="114300">
            <wp:extent cx="5340985" cy="6180455"/>
            <wp:effectExtent l="0" t="0" r="12065"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5340985" cy="6180455"/>
                    </a:xfrm>
                    <a:prstGeom prst="rect">
                      <a:avLst/>
                    </a:prstGeom>
                    <a:noFill/>
                    <a:ln>
                      <a:noFill/>
                    </a:ln>
                  </pic:spPr>
                </pic:pic>
              </a:graphicData>
            </a:graphic>
          </wp:inline>
        </w:drawing>
      </w:r>
    </w:p>
    <w:p w:rsidR="00E51442" w:rsidRDefault="00E51442">
      <w:pPr>
        <w:ind w:firstLineChars="200" w:firstLine="640"/>
        <w:rPr>
          <w:rFonts w:eastAsia="楷体"/>
        </w:rPr>
      </w:pPr>
    </w:p>
    <w:p w:rsidR="00E51442" w:rsidRDefault="00E33A81">
      <w:pPr>
        <w:rPr>
          <w:rFonts w:eastAsia="楷体" w:hAnsi="楷体"/>
        </w:rPr>
      </w:pPr>
      <w:r>
        <w:rPr>
          <w:rFonts w:eastAsia="楷体" w:hAnsi="楷体"/>
        </w:rPr>
        <w:t>注：按照《批复》中的预算表</w:t>
      </w:r>
      <w:r>
        <w:rPr>
          <w:rFonts w:eastAsia="楷体"/>
        </w:rPr>
        <w:t>5</w:t>
      </w:r>
      <w:r>
        <w:rPr>
          <w:rFonts w:eastAsia="楷体" w:hAnsi="楷体"/>
        </w:rPr>
        <w:t>（</w:t>
      </w:r>
      <w:r>
        <w:rPr>
          <w:rFonts w:eastAsia="楷体" w:hint="eastAsia"/>
        </w:rPr>
        <w:t>202</w:t>
      </w:r>
      <w:r>
        <w:rPr>
          <w:rFonts w:eastAsia="楷体" w:hint="eastAsia"/>
        </w:rPr>
        <w:t>4</w:t>
      </w:r>
      <w:r>
        <w:rPr>
          <w:rFonts w:eastAsia="楷体" w:hint="eastAsia"/>
        </w:rPr>
        <w:t>年一般公共预算支出表</w:t>
      </w:r>
      <w:r>
        <w:rPr>
          <w:rFonts w:eastAsia="楷体" w:hAnsi="楷体"/>
        </w:rPr>
        <w:t>）填列。功能科目填列至项级。没有一般公共预算拨款的，公开空表，不得删除。</w:t>
      </w:r>
    </w:p>
    <w:p w:rsidR="00E51442" w:rsidRDefault="00E33A81">
      <w:pPr>
        <w:ind w:firstLineChars="200" w:firstLine="640"/>
        <w:rPr>
          <w:rFonts w:eastAsia="楷体"/>
        </w:rPr>
      </w:pPr>
      <w:r>
        <w:rPr>
          <w:rFonts w:eastAsia="楷体" w:hAnsi="楷体"/>
        </w:rPr>
        <w:lastRenderedPageBreak/>
        <w:br w:type="page"/>
      </w:r>
    </w:p>
    <w:p w:rsidR="00E51442" w:rsidRDefault="00E33A81">
      <w:pPr>
        <w:widowControl/>
        <w:jc w:val="center"/>
        <w:rPr>
          <w:sz w:val="16"/>
          <w:szCs w:val="16"/>
        </w:rPr>
      </w:pPr>
      <w:r>
        <w:rPr>
          <w:noProof/>
        </w:rPr>
        <w:lastRenderedPageBreak/>
        <w:drawing>
          <wp:inline distT="0" distB="0" distL="114300" distR="114300">
            <wp:extent cx="5543550" cy="6550660"/>
            <wp:effectExtent l="0" t="0" r="0" b="25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5543550" cy="6550660"/>
                    </a:xfrm>
                    <a:prstGeom prst="rect">
                      <a:avLst/>
                    </a:prstGeom>
                    <a:noFill/>
                    <a:ln>
                      <a:noFill/>
                    </a:ln>
                  </pic:spPr>
                </pic:pic>
              </a:graphicData>
            </a:graphic>
          </wp:inline>
        </w:drawing>
      </w:r>
    </w:p>
    <w:p w:rsidR="00E51442" w:rsidRDefault="00E33A81">
      <w:pPr>
        <w:widowControl/>
        <w:ind w:firstLineChars="200" w:firstLine="640"/>
        <w:jc w:val="left"/>
        <w:rPr>
          <w:rFonts w:eastAsia="楷体" w:hAnsi="楷体"/>
        </w:rPr>
      </w:pPr>
      <w:r>
        <w:rPr>
          <w:rFonts w:eastAsia="楷体" w:hAnsi="楷体"/>
        </w:rPr>
        <w:t>注：按照《批复》中的预算</w:t>
      </w:r>
      <w:r>
        <w:rPr>
          <w:rFonts w:eastAsia="楷体" w:hAnsi="楷体" w:hint="eastAsia"/>
        </w:rPr>
        <w:t>表</w:t>
      </w:r>
      <w:r>
        <w:rPr>
          <w:rFonts w:eastAsia="楷体" w:hAnsi="楷体" w:hint="eastAsia"/>
        </w:rPr>
        <w:t>6</w:t>
      </w:r>
      <w:r>
        <w:rPr>
          <w:rFonts w:eastAsia="楷体" w:hAnsi="楷体"/>
        </w:rPr>
        <w:t>（</w:t>
      </w:r>
      <w:r>
        <w:rPr>
          <w:rFonts w:eastAsia="楷体" w:hint="eastAsia"/>
        </w:rPr>
        <w:t>202</w:t>
      </w:r>
      <w:r>
        <w:rPr>
          <w:rFonts w:eastAsia="楷体" w:hint="eastAsia"/>
        </w:rPr>
        <w:t>4</w:t>
      </w:r>
      <w:r>
        <w:rPr>
          <w:rFonts w:eastAsia="楷体" w:hint="eastAsia"/>
        </w:rPr>
        <w:t>年一般公共预算基本支出表</w:t>
      </w:r>
      <w:r>
        <w:rPr>
          <w:rFonts w:eastAsia="楷体" w:hAnsi="楷体"/>
        </w:rPr>
        <w:t>）填列。</w:t>
      </w:r>
      <w:r>
        <w:rPr>
          <w:rFonts w:eastAsia="楷体" w:hAnsi="楷体" w:hint="eastAsia"/>
        </w:rPr>
        <w:t>经济科目填列至款级。</w:t>
      </w:r>
      <w:r>
        <w:rPr>
          <w:rFonts w:eastAsia="楷体" w:hAnsi="楷体"/>
        </w:rPr>
        <w:t>没有一般公共预算拨款的，公开空表，不得删除。</w:t>
      </w:r>
    </w:p>
    <w:p w:rsidR="00E51442" w:rsidRDefault="00E33A81">
      <w:pPr>
        <w:ind w:firstLine="636"/>
        <w:rPr>
          <w:rFonts w:eastAsia="楷体"/>
        </w:rPr>
      </w:pPr>
      <w:r>
        <w:rPr>
          <w:rFonts w:eastAsia="楷体" w:hAnsi="楷体"/>
        </w:rPr>
        <w:br w:type="page"/>
      </w:r>
    </w:p>
    <w:tbl>
      <w:tblPr>
        <w:tblW w:w="0" w:type="auto"/>
        <w:jc w:val="center"/>
        <w:tblLayout w:type="fixed"/>
        <w:tblLook w:val="04A0" w:firstRow="1" w:lastRow="0" w:firstColumn="1" w:lastColumn="0" w:noHBand="0" w:noVBand="1"/>
      </w:tblPr>
      <w:tblGrid>
        <w:gridCol w:w="4783"/>
        <w:gridCol w:w="1646"/>
        <w:gridCol w:w="1378"/>
        <w:gridCol w:w="1307"/>
      </w:tblGrid>
      <w:tr w:rsidR="00E51442">
        <w:trPr>
          <w:trHeight w:val="1200"/>
          <w:jc w:val="center"/>
        </w:trPr>
        <w:tc>
          <w:tcPr>
            <w:tcW w:w="9114" w:type="dxa"/>
            <w:gridSpan w:val="4"/>
            <w:tcBorders>
              <w:top w:val="nil"/>
              <w:left w:val="nil"/>
              <w:right w:val="nil"/>
            </w:tcBorders>
            <w:vAlign w:val="center"/>
          </w:tcPr>
          <w:p w:rsidR="00E51442" w:rsidRDefault="00E33A81">
            <w:pPr>
              <w:widowControl/>
              <w:jc w:val="center"/>
              <w:rPr>
                <w:rFonts w:eastAsia="宋体"/>
                <w:color w:val="000000"/>
                <w:kern w:val="0"/>
                <w:sz w:val="44"/>
                <w:szCs w:val="44"/>
              </w:rPr>
            </w:pPr>
            <w:r>
              <w:rPr>
                <w:rFonts w:eastAsia="方正小标宋简体"/>
                <w:color w:val="000000"/>
                <w:kern w:val="0"/>
                <w:sz w:val="44"/>
                <w:szCs w:val="44"/>
              </w:rPr>
              <w:lastRenderedPageBreak/>
              <w:t>一般公共预算</w:t>
            </w:r>
            <w:r>
              <w:rPr>
                <w:rFonts w:eastAsia="方正小标宋简体"/>
                <w:color w:val="000000"/>
                <w:kern w:val="0"/>
                <w:sz w:val="44"/>
                <w:szCs w:val="44"/>
              </w:rPr>
              <w:t>“</w:t>
            </w:r>
            <w:r>
              <w:rPr>
                <w:rFonts w:eastAsia="方正小标宋简体"/>
                <w:color w:val="000000"/>
                <w:kern w:val="0"/>
                <w:sz w:val="44"/>
                <w:szCs w:val="44"/>
              </w:rPr>
              <w:t>三公</w:t>
            </w:r>
            <w:r>
              <w:rPr>
                <w:rFonts w:eastAsia="方正小标宋简体"/>
                <w:color w:val="000000"/>
                <w:kern w:val="0"/>
                <w:sz w:val="44"/>
                <w:szCs w:val="44"/>
              </w:rPr>
              <w:t>”</w:t>
            </w:r>
            <w:r>
              <w:rPr>
                <w:rFonts w:eastAsia="方正小标宋简体"/>
                <w:color w:val="000000"/>
                <w:kern w:val="0"/>
                <w:sz w:val="44"/>
                <w:szCs w:val="44"/>
              </w:rPr>
              <w:t>经费支出表</w:t>
            </w:r>
            <w:r>
              <w:rPr>
                <w:rFonts w:eastAsia="方正小标宋简体" w:hint="eastAsia"/>
                <w:color w:val="000000"/>
                <w:kern w:val="0"/>
                <w:sz w:val="44"/>
                <w:szCs w:val="44"/>
              </w:rPr>
              <w:t>(</w:t>
            </w:r>
            <w:r>
              <w:rPr>
                <w:rFonts w:eastAsia="方正小标宋简体" w:hint="eastAsia"/>
                <w:color w:val="000000"/>
                <w:kern w:val="0"/>
                <w:sz w:val="44"/>
                <w:szCs w:val="44"/>
              </w:rPr>
              <w:t>预算表</w:t>
            </w:r>
            <w:r>
              <w:rPr>
                <w:rFonts w:eastAsia="方正小标宋简体" w:hint="eastAsia"/>
                <w:color w:val="000000"/>
                <w:kern w:val="0"/>
                <w:sz w:val="44"/>
                <w:szCs w:val="44"/>
              </w:rPr>
              <w:t>7)</w:t>
            </w:r>
          </w:p>
        </w:tc>
      </w:tr>
      <w:tr w:rsidR="00E51442">
        <w:trPr>
          <w:trHeight w:val="599"/>
          <w:jc w:val="center"/>
        </w:trPr>
        <w:tc>
          <w:tcPr>
            <w:tcW w:w="9114" w:type="dxa"/>
            <w:gridSpan w:val="4"/>
            <w:tcBorders>
              <w:bottom w:val="single" w:sz="4" w:space="0" w:color="auto"/>
            </w:tcBorders>
            <w:vAlign w:val="center"/>
          </w:tcPr>
          <w:p w:rsidR="00E51442" w:rsidRDefault="00E33A81">
            <w:pPr>
              <w:widowControl/>
              <w:rPr>
                <w:rFonts w:asciiTheme="majorEastAsia" w:eastAsiaTheme="majorEastAsia" w:hAnsiTheme="majorEastAsia" w:cstheme="majorEastAsia"/>
                <w:color w:val="000000"/>
                <w:kern w:val="0"/>
                <w:sz w:val="20"/>
              </w:rPr>
            </w:pPr>
            <w:r>
              <w:rPr>
                <w:rFonts w:asciiTheme="majorEastAsia" w:eastAsiaTheme="majorEastAsia" w:hAnsiTheme="majorEastAsia" w:cstheme="majorEastAsia" w:hint="eastAsia"/>
                <w:color w:val="000000"/>
                <w:kern w:val="0"/>
                <w:sz w:val="20"/>
              </w:rPr>
              <w:t>预算单位：长春经济技术开发区财务结算中心</w:t>
            </w:r>
          </w:p>
          <w:p w:rsidR="00E51442" w:rsidRDefault="00E33A81">
            <w:pPr>
              <w:widowControl/>
              <w:rPr>
                <w:rFonts w:eastAsia="华文细黑"/>
                <w:color w:val="000000"/>
                <w:kern w:val="0"/>
                <w:sz w:val="20"/>
              </w:rPr>
            </w:pPr>
            <w:r>
              <w:rPr>
                <w:rFonts w:asciiTheme="majorEastAsia" w:eastAsiaTheme="majorEastAsia" w:hAnsiTheme="majorEastAsia" w:cstheme="majorEastAsia" w:hint="eastAsia"/>
                <w:color w:val="000000"/>
                <w:kern w:val="0"/>
                <w:sz w:val="20"/>
              </w:rPr>
              <w:t>（长春经济技术开发区国库集中支付中心</w:t>
            </w:r>
            <w:r>
              <w:rPr>
                <w:rFonts w:asciiTheme="majorEastAsia" w:eastAsiaTheme="majorEastAsia" w:hAnsiTheme="majorEastAsia" w:cstheme="majorEastAsia" w:hint="eastAsia"/>
                <w:color w:val="000000"/>
                <w:kern w:val="0"/>
                <w:sz w:val="20"/>
              </w:rPr>
              <w:t xml:space="preserve">                                        </w:t>
            </w:r>
            <w:r>
              <w:rPr>
                <w:rFonts w:asciiTheme="majorEastAsia" w:eastAsiaTheme="majorEastAsia" w:hAnsiTheme="majorEastAsia" w:cstheme="majorEastAsia" w:hint="eastAsia"/>
                <w:color w:val="000000"/>
                <w:kern w:val="0"/>
                <w:sz w:val="20"/>
              </w:rPr>
              <w:t>单位：万元</w:t>
            </w:r>
          </w:p>
        </w:tc>
      </w:tr>
      <w:tr w:rsidR="00E51442">
        <w:trPr>
          <w:trHeight w:val="810"/>
          <w:jc w:val="center"/>
        </w:trPr>
        <w:tc>
          <w:tcPr>
            <w:tcW w:w="4783" w:type="dxa"/>
            <w:tcBorders>
              <w:top w:val="single" w:sz="4" w:space="0" w:color="auto"/>
              <w:left w:val="single" w:sz="4" w:space="0" w:color="auto"/>
              <w:bottom w:val="single" w:sz="4" w:space="0" w:color="auto"/>
              <w:right w:val="single" w:sz="4" w:space="0" w:color="auto"/>
            </w:tcBorders>
            <w:vAlign w:val="center"/>
          </w:tcPr>
          <w:p w:rsidR="00E51442" w:rsidRDefault="00E33A81">
            <w:pPr>
              <w:widowControl/>
              <w:jc w:val="center"/>
              <w:rPr>
                <w:rFonts w:eastAsia="华文细黑"/>
                <w:color w:val="000000"/>
                <w:kern w:val="0"/>
                <w:sz w:val="20"/>
              </w:rPr>
            </w:pPr>
            <w:r>
              <w:rPr>
                <w:rFonts w:eastAsia="宋体"/>
                <w:color w:val="000000"/>
                <w:kern w:val="0"/>
                <w:sz w:val="20"/>
              </w:rPr>
              <w:t>项</w:t>
            </w:r>
            <w:r>
              <w:rPr>
                <w:rFonts w:eastAsia="宋体"/>
                <w:color w:val="000000"/>
                <w:kern w:val="0"/>
                <w:sz w:val="20"/>
              </w:rPr>
              <w:t xml:space="preserve">    </w:t>
            </w:r>
            <w:r>
              <w:rPr>
                <w:rFonts w:eastAsia="宋体"/>
                <w:color w:val="000000"/>
                <w:kern w:val="0"/>
                <w:sz w:val="20"/>
              </w:rPr>
              <w:t>目</w:t>
            </w:r>
          </w:p>
        </w:tc>
        <w:tc>
          <w:tcPr>
            <w:tcW w:w="1646" w:type="dxa"/>
            <w:tcBorders>
              <w:top w:val="single" w:sz="4" w:space="0" w:color="auto"/>
              <w:left w:val="nil"/>
              <w:bottom w:val="single" w:sz="4" w:space="0" w:color="auto"/>
              <w:right w:val="single" w:sz="4" w:space="0" w:color="auto"/>
            </w:tcBorders>
            <w:vAlign w:val="center"/>
          </w:tcPr>
          <w:p w:rsidR="00E51442" w:rsidRDefault="00E33A81">
            <w:pPr>
              <w:widowControl/>
              <w:jc w:val="center"/>
              <w:rPr>
                <w:rFonts w:eastAsia="华文细黑"/>
                <w:color w:val="000000"/>
                <w:kern w:val="0"/>
                <w:sz w:val="20"/>
              </w:rPr>
            </w:pPr>
            <w:r>
              <w:rPr>
                <w:rFonts w:eastAsia="华文细黑"/>
                <w:color w:val="000000"/>
                <w:kern w:val="0"/>
                <w:sz w:val="20"/>
              </w:rPr>
              <w:t>2</w:t>
            </w:r>
            <w:r>
              <w:rPr>
                <w:rFonts w:eastAsia="宋体"/>
                <w:color w:val="000000"/>
                <w:kern w:val="0"/>
                <w:sz w:val="20"/>
              </w:rPr>
              <w:t>0</w:t>
            </w:r>
            <w:r>
              <w:rPr>
                <w:rFonts w:eastAsia="宋体" w:hint="eastAsia"/>
                <w:color w:val="000000"/>
                <w:kern w:val="0"/>
                <w:sz w:val="20"/>
              </w:rPr>
              <w:t>2</w:t>
            </w:r>
            <w:r>
              <w:rPr>
                <w:rFonts w:eastAsia="宋体" w:hint="eastAsia"/>
                <w:color w:val="000000"/>
                <w:kern w:val="0"/>
                <w:sz w:val="20"/>
              </w:rPr>
              <w:t>3</w:t>
            </w:r>
            <w:r>
              <w:rPr>
                <w:rFonts w:eastAsia="宋体"/>
                <w:color w:val="000000"/>
                <w:kern w:val="0"/>
                <w:sz w:val="20"/>
              </w:rPr>
              <w:t>年预算数</w:t>
            </w:r>
          </w:p>
        </w:tc>
        <w:tc>
          <w:tcPr>
            <w:tcW w:w="1378" w:type="dxa"/>
            <w:tcBorders>
              <w:top w:val="single" w:sz="4" w:space="0" w:color="auto"/>
              <w:left w:val="nil"/>
              <w:bottom w:val="single" w:sz="4" w:space="0" w:color="auto"/>
              <w:right w:val="single" w:sz="4" w:space="0" w:color="auto"/>
            </w:tcBorders>
            <w:vAlign w:val="center"/>
          </w:tcPr>
          <w:p w:rsidR="00E51442" w:rsidRDefault="00E33A81">
            <w:pPr>
              <w:widowControl/>
              <w:jc w:val="center"/>
              <w:rPr>
                <w:rFonts w:eastAsia="华文细黑"/>
                <w:color w:val="000000"/>
                <w:kern w:val="0"/>
                <w:sz w:val="20"/>
              </w:rPr>
            </w:pPr>
            <w:r>
              <w:rPr>
                <w:rFonts w:eastAsia="宋体" w:hint="eastAsia"/>
                <w:color w:val="000000"/>
                <w:kern w:val="0"/>
                <w:sz w:val="20"/>
              </w:rPr>
              <w:t>当年预算</w:t>
            </w:r>
          </w:p>
        </w:tc>
        <w:tc>
          <w:tcPr>
            <w:tcW w:w="1307" w:type="dxa"/>
            <w:tcBorders>
              <w:top w:val="single" w:sz="4" w:space="0" w:color="auto"/>
              <w:left w:val="nil"/>
              <w:bottom w:val="single" w:sz="4" w:space="0" w:color="auto"/>
              <w:right w:val="single" w:sz="4" w:space="0" w:color="auto"/>
            </w:tcBorders>
            <w:vAlign w:val="center"/>
          </w:tcPr>
          <w:p w:rsidR="00E51442" w:rsidRDefault="00E33A81">
            <w:pPr>
              <w:widowControl/>
              <w:jc w:val="center"/>
              <w:rPr>
                <w:rFonts w:eastAsia="华文细黑"/>
                <w:color w:val="000000"/>
                <w:kern w:val="0"/>
                <w:sz w:val="20"/>
              </w:rPr>
            </w:pPr>
            <w:r>
              <w:rPr>
                <w:rFonts w:eastAsia="宋体" w:hint="eastAsia"/>
                <w:color w:val="000000"/>
                <w:kern w:val="0"/>
                <w:sz w:val="20"/>
              </w:rPr>
              <w:t>上年结转</w:t>
            </w:r>
          </w:p>
        </w:tc>
      </w:tr>
      <w:tr w:rsidR="00E51442">
        <w:trPr>
          <w:trHeight w:val="489"/>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color w:val="000000"/>
                <w:kern w:val="0"/>
                <w:sz w:val="20"/>
              </w:rPr>
              <w:t>合</w:t>
            </w:r>
            <w:r>
              <w:rPr>
                <w:rFonts w:eastAsia="宋体"/>
                <w:color w:val="000000"/>
                <w:kern w:val="0"/>
                <w:sz w:val="20"/>
              </w:rPr>
              <w:t xml:space="preserve">    </w:t>
            </w:r>
            <w:r>
              <w:rPr>
                <w:rFonts w:eastAsia="宋体"/>
                <w:color w:val="000000"/>
                <w:kern w:val="0"/>
                <w:sz w:val="20"/>
              </w:rPr>
              <w:t>计</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462"/>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ind w:firstLineChars="100" w:firstLine="200"/>
              <w:jc w:val="left"/>
              <w:rPr>
                <w:rFonts w:eastAsia="宋体"/>
                <w:color w:val="000000"/>
                <w:kern w:val="0"/>
                <w:sz w:val="20"/>
              </w:rPr>
            </w:pPr>
            <w:r>
              <w:rPr>
                <w:rFonts w:eastAsia="宋体"/>
                <w:color w:val="000000"/>
                <w:kern w:val="0"/>
                <w:sz w:val="20"/>
              </w:rPr>
              <w:t>1</w:t>
            </w:r>
            <w:r>
              <w:rPr>
                <w:rFonts w:eastAsia="宋体"/>
                <w:color w:val="000000"/>
                <w:kern w:val="0"/>
                <w:sz w:val="20"/>
              </w:rPr>
              <w:t>、因公出国（境）费用</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382"/>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ind w:firstLineChars="100" w:firstLine="200"/>
              <w:jc w:val="left"/>
              <w:rPr>
                <w:rFonts w:eastAsia="宋体"/>
                <w:color w:val="000000"/>
                <w:kern w:val="0"/>
                <w:sz w:val="20"/>
              </w:rPr>
            </w:pPr>
            <w:r>
              <w:rPr>
                <w:rFonts w:eastAsia="宋体"/>
                <w:color w:val="000000"/>
                <w:kern w:val="0"/>
                <w:sz w:val="20"/>
              </w:rPr>
              <w:t>2</w:t>
            </w:r>
            <w:r>
              <w:rPr>
                <w:rFonts w:eastAsia="宋体"/>
                <w:color w:val="000000"/>
                <w:kern w:val="0"/>
                <w:sz w:val="20"/>
              </w:rPr>
              <w:t>、公务接待费</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405"/>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ind w:firstLineChars="100" w:firstLine="200"/>
              <w:jc w:val="left"/>
              <w:rPr>
                <w:rFonts w:eastAsia="宋体"/>
                <w:color w:val="000000"/>
                <w:kern w:val="0"/>
                <w:sz w:val="20"/>
              </w:rPr>
            </w:pPr>
            <w:r>
              <w:rPr>
                <w:rFonts w:eastAsia="宋体"/>
                <w:color w:val="000000"/>
                <w:kern w:val="0"/>
                <w:sz w:val="20"/>
              </w:rPr>
              <w:t>3</w:t>
            </w:r>
            <w:r>
              <w:rPr>
                <w:rFonts w:eastAsia="宋体"/>
                <w:color w:val="000000"/>
                <w:kern w:val="0"/>
                <w:sz w:val="20"/>
              </w:rPr>
              <w:t>、公务用车费</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337"/>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ind w:firstLineChars="200" w:firstLine="400"/>
              <w:jc w:val="left"/>
              <w:rPr>
                <w:rFonts w:eastAsia="宋体"/>
                <w:color w:val="000000"/>
                <w:kern w:val="0"/>
                <w:sz w:val="20"/>
              </w:rPr>
            </w:pPr>
            <w:r>
              <w:rPr>
                <w:rFonts w:eastAsia="宋体"/>
                <w:color w:val="000000"/>
                <w:kern w:val="0"/>
                <w:sz w:val="20"/>
              </w:rPr>
              <w:t>其中：（</w:t>
            </w:r>
            <w:r>
              <w:rPr>
                <w:rFonts w:eastAsia="宋体"/>
                <w:color w:val="000000"/>
                <w:kern w:val="0"/>
                <w:sz w:val="20"/>
              </w:rPr>
              <w:t>1</w:t>
            </w:r>
            <w:r>
              <w:rPr>
                <w:rFonts w:eastAsia="宋体"/>
                <w:color w:val="000000"/>
                <w:kern w:val="0"/>
                <w:sz w:val="20"/>
              </w:rPr>
              <w:t>）公务用车运行维护费</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379"/>
          <w:jc w:val="center"/>
        </w:trPr>
        <w:tc>
          <w:tcPr>
            <w:tcW w:w="4783" w:type="dxa"/>
            <w:tcBorders>
              <w:top w:val="nil"/>
              <w:left w:val="single" w:sz="4" w:space="0" w:color="auto"/>
              <w:bottom w:val="single" w:sz="4" w:space="0" w:color="auto"/>
              <w:right w:val="single" w:sz="4" w:space="0" w:color="auto"/>
            </w:tcBorders>
            <w:vAlign w:val="center"/>
          </w:tcPr>
          <w:p w:rsidR="00E51442" w:rsidRDefault="00E33A81">
            <w:pPr>
              <w:widowControl/>
              <w:jc w:val="left"/>
              <w:rPr>
                <w:rFonts w:eastAsia="宋体"/>
                <w:color w:val="000000"/>
                <w:kern w:val="0"/>
                <w:sz w:val="20"/>
              </w:rPr>
            </w:pPr>
            <w:r>
              <w:rPr>
                <w:rFonts w:eastAsia="宋体"/>
                <w:color w:val="000000"/>
                <w:kern w:val="0"/>
                <w:sz w:val="20"/>
              </w:rPr>
              <w:t xml:space="preserve">          </w:t>
            </w:r>
            <w:r>
              <w:rPr>
                <w:rFonts w:eastAsia="宋体"/>
                <w:color w:val="000000"/>
                <w:kern w:val="0"/>
                <w:sz w:val="20"/>
              </w:rPr>
              <w:t>（</w:t>
            </w:r>
            <w:r>
              <w:rPr>
                <w:rFonts w:eastAsia="宋体"/>
                <w:color w:val="000000"/>
                <w:kern w:val="0"/>
                <w:sz w:val="20"/>
              </w:rPr>
              <w:t>2</w:t>
            </w:r>
            <w:r>
              <w:rPr>
                <w:rFonts w:eastAsia="宋体"/>
                <w:color w:val="000000"/>
                <w:kern w:val="0"/>
                <w:sz w:val="20"/>
              </w:rPr>
              <w:t>）公务用车购置</w:t>
            </w:r>
          </w:p>
        </w:tc>
        <w:tc>
          <w:tcPr>
            <w:tcW w:w="1646" w:type="dxa"/>
            <w:tcBorders>
              <w:top w:val="nil"/>
              <w:left w:val="nil"/>
              <w:bottom w:val="single" w:sz="4" w:space="0" w:color="auto"/>
              <w:right w:val="single" w:sz="4" w:space="0" w:color="auto"/>
            </w:tcBorders>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378"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E51442" w:rsidRDefault="00E33A81">
            <w:pPr>
              <w:jc w:val="center"/>
              <w:rPr>
                <w:rFonts w:eastAsia="宋体"/>
                <w:color w:val="000000"/>
                <w:kern w:val="0"/>
                <w:sz w:val="20"/>
              </w:rPr>
            </w:pPr>
            <w:r>
              <w:rPr>
                <w:rFonts w:eastAsia="宋体" w:hint="eastAsia"/>
                <w:color w:val="000000"/>
                <w:kern w:val="0"/>
                <w:sz w:val="20"/>
              </w:rPr>
              <w:t>0.00</w:t>
            </w:r>
          </w:p>
        </w:tc>
      </w:tr>
      <w:tr w:rsidR="00E51442">
        <w:trPr>
          <w:trHeight w:val="1275"/>
          <w:jc w:val="center"/>
        </w:trPr>
        <w:tc>
          <w:tcPr>
            <w:tcW w:w="9114" w:type="dxa"/>
            <w:gridSpan w:val="4"/>
            <w:tcBorders>
              <w:top w:val="single" w:sz="4" w:space="0" w:color="auto"/>
              <w:left w:val="nil"/>
              <w:bottom w:val="nil"/>
              <w:right w:val="nil"/>
            </w:tcBorders>
            <w:vAlign w:val="center"/>
          </w:tcPr>
          <w:p w:rsidR="00E51442" w:rsidRDefault="00E33A81">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r>
            <w:r>
              <w:rPr>
                <w:color w:val="000000"/>
                <w:kern w:val="0"/>
                <w:sz w:val="28"/>
                <w:szCs w:val="28"/>
              </w:rPr>
              <w:br/>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w:t>
            </w:r>
            <w:r>
              <w:rPr>
                <w:rFonts w:eastAsia="宋体" w:hint="eastAsia"/>
                <w:color w:val="000000"/>
                <w:kern w:val="0"/>
                <w:sz w:val="28"/>
                <w:szCs w:val="28"/>
              </w:rPr>
              <w:t>4</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的单位范围包括部门本级及所属</w:t>
            </w:r>
            <w:r>
              <w:rPr>
                <w:rFonts w:eastAsia="宋体"/>
                <w:color w:val="000000"/>
                <w:kern w:val="0"/>
                <w:sz w:val="28"/>
                <w:szCs w:val="28"/>
                <w:u w:val="single"/>
              </w:rPr>
              <w:t xml:space="preserve"> </w:t>
            </w:r>
            <w:r>
              <w:rPr>
                <w:rFonts w:eastAsia="宋体" w:hint="eastAsia"/>
                <w:color w:val="000000"/>
                <w:kern w:val="0"/>
                <w:sz w:val="28"/>
                <w:szCs w:val="28"/>
                <w:u w:val="single"/>
              </w:rPr>
              <w:t>1</w:t>
            </w:r>
            <w:r>
              <w:rPr>
                <w:rFonts w:eastAsia="宋体"/>
                <w:color w:val="000000"/>
                <w:kern w:val="0"/>
                <w:sz w:val="28"/>
                <w:szCs w:val="28"/>
                <w:u w:val="single"/>
              </w:rPr>
              <w:t xml:space="preserve"> </w:t>
            </w:r>
            <w:r>
              <w:rPr>
                <w:color w:val="000000"/>
                <w:kern w:val="0"/>
                <w:sz w:val="28"/>
                <w:szCs w:val="28"/>
              </w:rPr>
              <w:t>个预算单位。</w:t>
            </w:r>
            <w:r>
              <w:rPr>
                <w:rFonts w:eastAsia="宋体"/>
                <w:color w:val="000000"/>
                <w:kern w:val="0"/>
                <w:sz w:val="28"/>
                <w:szCs w:val="28"/>
              </w:rPr>
              <w:t xml:space="preserve">   </w:t>
            </w:r>
            <w:r>
              <w:rPr>
                <w:rFonts w:eastAsia="宋体"/>
                <w:color w:val="000000"/>
                <w:kern w:val="0"/>
                <w:sz w:val="28"/>
                <w:szCs w:val="28"/>
              </w:rPr>
              <w:br/>
              <w:t xml:space="preserve">       2</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w:t>
            </w:r>
            <w:r>
              <w:rPr>
                <w:rFonts w:eastAsia="宋体" w:hint="eastAsia"/>
                <w:color w:val="000000"/>
                <w:kern w:val="0"/>
                <w:sz w:val="28"/>
                <w:szCs w:val="28"/>
              </w:rPr>
              <w:t>4</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Pr>
                <w:rFonts w:eastAsia="宋体" w:hint="eastAsia"/>
                <w:color w:val="000000"/>
                <w:kern w:val="0"/>
                <w:sz w:val="28"/>
                <w:szCs w:val="28"/>
                <w:u w:val="single"/>
              </w:rPr>
              <w:t>2</w:t>
            </w:r>
            <w:r>
              <w:rPr>
                <w:rFonts w:eastAsia="宋体" w:hint="eastAsia"/>
                <w:color w:val="000000"/>
                <w:kern w:val="0"/>
                <w:sz w:val="28"/>
                <w:szCs w:val="28"/>
                <w:u w:val="single"/>
              </w:rPr>
              <w:t>7</w:t>
            </w:r>
            <w:r>
              <w:rPr>
                <w:color w:val="000000"/>
                <w:kern w:val="0"/>
                <w:sz w:val="28"/>
                <w:szCs w:val="28"/>
              </w:rPr>
              <w:t>人，其中：在职人员</w:t>
            </w:r>
            <w:r>
              <w:rPr>
                <w:rFonts w:eastAsia="宋体" w:hint="eastAsia"/>
                <w:color w:val="0000FF"/>
                <w:kern w:val="0"/>
                <w:sz w:val="28"/>
                <w:szCs w:val="28"/>
                <w:u w:val="single"/>
              </w:rPr>
              <w:t>1</w:t>
            </w:r>
            <w:r>
              <w:rPr>
                <w:rFonts w:eastAsia="宋体" w:hint="eastAsia"/>
                <w:color w:val="0000FF"/>
                <w:kern w:val="0"/>
                <w:sz w:val="28"/>
                <w:szCs w:val="28"/>
                <w:u w:val="single"/>
              </w:rPr>
              <w:t>8</w:t>
            </w:r>
            <w:r>
              <w:rPr>
                <w:color w:val="0000FF"/>
                <w:kern w:val="0"/>
                <w:sz w:val="28"/>
                <w:szCs w:val="28"/>
              </w:rPr>
              <w:t>人</w:t>
            </w:r>
            <w:r>
              <w:rPr>
                <w:color w:val="000000"/>
                <w:kern w:val="0"/>
                <w:sz w:val="28"/>
                <w:szCs w:val="28"/>
              </w:rPr>
              <w:t>，离退休人员</w:t>
            </w:r>
            <w:r>
              <w:rPr>
                <w:rFonts w:eastAsia="宋体" w:hint="eastAsia"/>
                <w:color w:val="000000"/>
                <w:kern w:val="0"/>
                <w:sz w:val="28"/>
                <w:szCs w:val="28"/>
                <w:u w:val="single"/>
              </w:rPr>
              <w:t>9</w:t>
            </w:r>
            <w:r>
              <w:rPr>
                <w:color w:val="000000"/>
                <w:kern w:val="0"/>
                <w:sz w:val="28"/>
                <w:szCs w:val="28"/>
              </w:rPr>
              <w:t>人。</w:t>
            </w:r>
          </w:p>
          <w:p w:rsidR="00E51442" w:rsidRDefault="00E33A81">
            <w:pPr>
              <w:widowControl/>
              <w:jc w:val="left"/>
              <w:rPr>
                <w:color w:val="000000"/>
                <w:kern w:val="0"/>
                <w:sz w:val="28"/>
                <w:szCs w:val="28"/>
              </w:rPr>
            </w:pPr>
            <w:r>
              <w:rPr>
                <w:rFonts w:hint="eastAsia"/>
                <w:color w:val="000000"/>
                <w:kern w:val="0"/>
                <w:sz w:val="28"/>
                <w:szCs w:val="28"/>
              </w:rPr>
              <w:t xml:space="preserve">       3</w:t>
            </w:r>
            <w:r>
              <w:rPr>
                <w:rFonts w:hint="eastAsia"/>
                <w:color w:val="000000"/>
                <w:kern w:val="0"/>
                <w:sz w:val="28"/>
                <w:szCs w:val="28"/>
              </w:rPr>
              <w:t>、按照吉林省财政厅《关于规范按权责发生制列支事项的通知》（吉财办〔</w:t>
            </w:r>
            <w:r>
              <w:rPr>
                <w:rFonts w:hint="eastAsia"/>
                <w:color w:val="000000"/>
                <w:kern w:val="0"/>
                <w:sz w:val="28"/>
                <w:szCs w:val="28"/>
              </w:rPr>
              <w:t>202</w:t>
            </w:r>
            <w:r>
              <w:rPr>
                <w:rFonts w:hint="eastAsia"/>
                <w:color w:val="000000"/>
                <w:kern w:val="0"/>
                <w:sz w:val="28"/>
                <w:szCs w:val="28"/>
              </w:rPr>
              <w:t>1</w:t>
            </w:r>
            <w:r>
              <w:rPr>
                <w:rFonts w:hint="eastAsia"/>
                <w:color w:val="000000"/>
                <w:kern w:val="0"/>
                <w:sz w:val="28"/>
                <w:szCs w:val="28"/>
              </w:rPr>
              <w:t>〕</w:t>
            </w:r>
            <w:r>
              <w:rPr>
                <w:rFonts w:hint="eastAsia"/>
                <w:color w:val="000000"/>
                <w:kern w:val="0"/>
                <w:sz w:val="28"/>
                <w:szCs w:val="28"/>
              </w:rPr>
              <w:t>900</w:t>
            </w:r>
            <w:r>
              <w:rPr>
                <w:rFonts w:hint="eastAsia"/>
                <w:color w:val="000000"/>
                <w:kern w:val="0"/>
                <w:sz w:val="28"/>
                <w:szCs w:val="28"/>
              </w:rPr>
              <w:t>号）及《吉林省省级部门财政拨款结转和结余资金管理办法》（吉财预〔</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1120</w:t>
            </w:r>
            <w:r>
              <w:rPr>
                <w:rFonts w:hint="eastAsia"/>
                <w:color w:val="000000"/>
                <w:kern w:val="0"/>
                <w:sz w:val="28"/>
                <w:szCs w:val="28"/>
              </w:rPr>
              <w:t>号）要求，</w:t>
            </w:r>
            <w:r>
              <w:rPr>
                <w:rFonts w:hint="eastAsia"/>
                <w:color w:val="000000"/>
                <w:kern w:val="0"/>
                <w:sz w:val="28"/>
                <w:szCs w:val="28"/>
              </w:rPr>
              <w:t>202</w:t>
            </w:r>
            <w:r>
              <w:rPr>
                <w:rFonts w:hint="eastAsia"/>
                <w:color w:val="000000"/>
                <w:kern w:val="0"/>
                <w:sz w:val="28"/>
                <w:szCs w:val="28"/>
              </w:rPr>
              <w:t>2</w:t>
            </w:r>
            <w:r>
              <w:rPr>
                <w:rFonts w:hint="eastAsia"/>
                <w:color w:val="000000"/>
                <w:kern w:val="0"/>
                <w:sz w:val="28"/>
                <w:szCs w:val="28"/>
              </w:rPr>
              <w:t>年下达预算单位未支出在财政预算结转部分列入</w:t>
            </w:r>
            <w:r>
              <w:rPr>
                <w:rFonts w:hint="eastAsia"/>
                <w:color w:val="000000"/>
                <w:kern w:val="0"/>
                <w:sz w:val="28"/>
                <w:szCs w:val="28"/>
              </w:rPr>
              <w:t>202</w:t>
            </w:r>
            <w:r>
              <w:rPr>
                <w:rFonts w:hint="eastAsia"/>
                <w:color w:val="000000"/>
                <w:kern w:val="0"/>
                <w:sz w:val="28"/>
                <w:szCs w:val="28"/>
              </w:rPr>
              <w:t>4</w:t>
            </w:r>
            <w:r>
              <w:rPr>
                <w:rFonts w:hint="eastAsia"/>
                <w:color w:val="000000"/>
                <w:kern w:val="0"/>
                <w:sz w:val="28"/>
                <w:szCs w:val="28"/>
              </w:rPr>
              <w:t>年年初预算，坚持“过紧日子”思想，在</w:t>
            </w:r>
            <w:r>
              <w:rPr>
                <w:rFonts w:hint="eastAsia"/>
                <w:color w:val="000000"/>
                <w:kern w:val="0"/>
                <w:sz w:val="28"/>
                <w:szCs w:val="28"/>
              </w:rPr>
              <w:t>202</w:t>
            </w:r>
            <w:r>
              <w:rPr>
                <w:rFonts w:hint="eastAsia"/>
                <w:color w:val="000000"/>
                <w:kern w:val="0"/>
                <w:sz w:val="28"/>
                <w:szCs w:val="28"/>
              </w:rPr>
              <w:t>4</w:t>
            </w:r>
            <w:r>
              <w:rPr>
                <w:rFonts w:hint="eastAsia"/>
                <w:color w:val="000000"/>
                <w:kern w:val="0"/>
                <w:sz w:val="28"/>
                <w:szCs w:val="28"/>
              </w:rPr>
              <w:t>年“三公”经费预算中“上年结转”额度在</w:t>
            </w:r>
            <w:r>
              <w:rPr>
                <w:rFonts w:hint="eastAsia"/>
                <w:color w:val="000000"/>
                <w:kern w:val="0"/>
                <w:sz w:val="28"/>
                <w:szCs w:val="28"/>
              </w:rPr>
              <w:t>202</w:t>
            </w:r>
            <w:r>
              <w:rPr>
                <w:rFonts w:hint="eastAsia"/>
                <w:color w:val="000000"/>
                <w:kern w:val="0"/>
                <w:sz w:val="28"/>
                <w:szCs w:val="28"/>
              </w:rPr>
              <w:t>4</w:t>
            </w:r>
            <w:r>
              <w:rPr>
                <w:rFonts w:hint="eastAsia"/>
                <w:color w:val="000000"/>
                <w:kern w:val="0"/>
                <w:sz w:val="28"/>
                <w:szCs w:val="28"/>
              </w:rPr>
              <w:t>年预算执行中由省财政统一收回，不再形成“三公经费”支出。</w:t>
            </w:r>
          </w:p>
        </w:tc>
      </w:tr>
    </w:tbl>
    <w:p w:rsidR="00E51442" w:rsidRDefault="00E33A81">
      <w:pPr>
        <w:ind w:firstLineChars="200" w:firstLine="640"/>
        <w:rPr>
          <w:rFonts w:eastAsia="楷体" w:hAnsi="楷体"/>
        </w:rPr>
      </w:pPr>
      <w:r>
        <w:rPr>
          <w:rFonts w:eastAsia="楷体" w:hAnsi="楷体"/>
        </w:rPr>
        <w:t>注：按照《批复》预算表</w:t>
      </w:r>
      <w:r>
        <w:rPr>
          <w:rFonts w:eastAsia="楷体" w:hint="eastAsia"/>
        </w:rPr>
        <w:t>7</w:t>
      </w:r>
      <w:r>
        <w:rPr>
          <w:rFonts w:eastAsia="楷体" w:hAnsi="楷体"/>
        </w:rPr>
        <w:t>（</w:t>
      </w:r>
      <w:r>
        <w:rPr>
          <w:rFonts w:eastAsia="楷体"/>
        </w:rPr>
        <w:t>20</w:t>
      </w:r>
      <w:r>
        <w:rPr>
          <w:rFonts w:eastAsia="楷体" w:hint="eastAsia"/>
        </w:rPr>
        <w:t>2</w:t>
      </w:r>
      <w:r>
        <w:rPr>
          <w:rFonts w:eastAsia="楷体" w:hint="eastAsia"/>
        </w:rPr>
        <w:t>4</w:t>
      </w:r>
      <w:r>
        <w:rPr>
          <w:rFonts w:eastAsia="楷体" w:hAnsi="楷体"/>
        </w:rPr>
        <w:t>年</w:t>
      </w:r>
      <w:r>
        <w:rPr>
          <w:rFonts w:eastAsia="楷体" w:hAnsi="楷体" w:hint="eastAsia"/>
        </w:rPr>
        <w:t>一般公共预算</w:t>
      </w:r>
      <w:r>
        <w:rPr>
          <w:rFonts w:eastAsia="楷体"/>
        </w:rPr>
        <w:t>“</w:t>
      </w:r>
      <w:r>
        <w:rPr>
          <w:rFonts w:eastAsia="楷体" w:hAnsi="楷体"/>
        </w:rPr>
        <w:t>三公</w:t>
      </w:r>
      <w:r>
        <w:rPr>
          <w:rFonts w:eastAsia="楷体"/>
        </w:rPr>
        <w:t>”</w:t>
      </w:r>
      <w:r>
        <w:rPr>
          <w:rFonts w:eastAsia="楷体" w:hAnsi="楷体"/>
        </w:rPr>
        <w:t>经费支出表）填列</w:t>
      </w:r>
      <w:r>
        <w:rPr>
          <w:rFonts w:eastAsia="楷体" w:hAnsi="楷体" w:hint="eastAsia"/>
        </w:rPr>
        <w:t>，</w:t>
      </w:r>
      <w:r>
        <w:rPr>
          <w:rFonts w:eastAsia="楷体" w:hAnsi="楷体"/>
        </w:rPr>
        <w:t>其中，说明</w:t>
      </w:r>
      <w:r>
        <w:rPr>
          <w:rFonts w:eastAsia="楷体"/>
        </w:rPr>
        <w:t>1</w:t>
      </w:r>
      <w:r>
        <w:rPr>
          <w:rFonts w:eastAsia="楷体" w:hAnsi="楷体"/>
        </w:rPr>
        <w:t>、</w:t>
      </w:r>
      <w:r>
        <w:rPr>
          <w:rFonts w:eastAsia="楷体"/>
        </w:rPr>
        <w:t>2</w:t>
      </w:r>
      <w:r>
        <w:rPr>
          <w:rFonts w:eastAsia="楷体" w:hAnsi="楷体"/>
        </w:rPr>
        <w:t>按照《批复》</w:t>
      </w:r>
      <w:r>
        <w:rPr>
          <w:rFonts w:eastAsia="楷体" w:hint="eastAsia"/>
        </w:rPr>
        <w:t>中的</w:t>
      </w:r>
      <w:r>
        <w:rPr>
          <w:rFonts w:eastAsia="楷体" w:hAnsi="楷体"/>
        </w:rPr>
        <w:t>预算附表</w:t>
      </w:r>
      <w:r>
        <w:rPr>
          <w:rFonts w:eastAsia="楷体"/>
        </w:rPr>
        <w:t>1</w:t>
      </w:r>
      <w:r>
        <w:rPr>
          <w:rFonts w:eastAsia="楷体" w:hint="eastAsia"/>
        </w:rPr>
        <w:t>3</w:t>
      </w:r>
      <w:r>
        <w:rPr>
          <w:rFonts w:eastAsia="楷体" w:hAnsi="楷体"/>
        </w:rPr>
        <w:t>（</w:t>
      </w:r>
      <w:r>
        <w:rPr>
          <w:rFonts w:eastAsia="楷体" w:hAnsi="楷体" w:hint="eastAsia"/>
        </w:rPr>
        <w:t>单位基本信息情况表</w:t>
      </w:r>
      <w:r>
        <w:rPr>
          <w:rFonts w:eastAsia="楷体" w:hAnsi="楷体"/>
        </w:rPr>
        <w:t>）填列。本部门</w:t>
      </w:r>
      <w:r>
        <w:rPr>
          <w:rFonts w:eastAsia="楷体" w:hAnsi="楷体" w:hint="eastAsia"/>
        </w:rPr>
        <w:t>本年无三公经费</w:t>
      </w:r>
      <w:r>
        <w:rPr>
          <w:rFonts w:eastAsia="楷体" w:hAnsi="楷体"/>
        </w:rPr>
        <w:t>预算。没有一般公共预算拨款的，公开空表</w:t>
      </w:r>
      <w:r>
        <w:rPr>
          <w:rFonts w:eastAsia="楷体" w:hAnsi="楷体"/>
        </w:rPr>
        <w:t>，不得删除。</w:t>
      </w:r>
    </w:p>
    <w:p w:rsidR="00E51442" w:rsidRDefault="00E33A81">
      <w:pPr>
        <w:ind w:firstLineChars="200" w:firstLine="640"/>
        <w:rPr>
          <w:rFonts w:eastAsia="楷体"/>
          <w:kern w:val="0"/>
          <w:szCs w:val="32"/>
        </w:rPr>
      </w:pPr>
      <w:r>
        <w:rPr>
          <w:rFonts w:eastAsia="楷体" w:hAnsi="楷体"/>
        </w:rPr>
        <w:br w:type="page"/>
      </w:r>
      <w:r>
        <w:rPr>
          <w:rFonts w:eastAsia="楷体"/>
          <w:kern w:val="0"/>
          <w:szCs w:val="32"/>
        </w:rPr>
        <w:lastRenderedPageBreak/>
        <w:t xml:space="preserve">    </w:t>
      </w:r>
    </w:p>
    <w:tbl>
      <w:tblPr>
        <w:tblpPr w:leftFromText="180" w:rightFromText="180" w:horzAnchor="margin" w:tblpY="321"/>
        <w:tblW w:w="8789" w:type="dxa"/>
        <w:tblLayout w:type="fixed"/>
        <w:tblCellMar>
          <w:top w:w="15" w:type="dxa"/>
          <w:left w:w="15" w:type="dxa"/>
          <w:bottom w:w="15" w:type="dxa"/>
          <w:right w:w="15" w:type="dxa"/>
        </w:tblCellMar>
        <w:tblLook w:val="04A0" w:firstRow="1" w:lastRow="0" w:firstColumn="1" w:lastColumn="0" w:noHBand="0" w:noVBand="1"/>
      </w:tblPr>
      <w:tblGrid>
        <w:gridCol w:w="2552"/>
        <w:gridCol w:w="2147"/>
        <w:gridCol w:w="1704"/>
        <w:gridCol w:w="2386"/>
      </w:tblGrid>
      <w:tr w:rsidR="00E51442">
        <w:trPr>
          <w:trHeight w:val="390"/>
        </w:trPr>
        <w:tc>
          <w:tcPr>
            <w:tcW w:w="8789" w:type="dxa"/>
            <w:gridSpan w:val="4"/>
            <w:tcBorders>
              <w:bottom w:val="single" w:sz="4" w:space="0" w:color="000000"/>
            </w:tcBorders>
            <w:vAlign w:val="center"/>
          </w:tcPr>
          <w:p w:rsidR="00E51442" w:rsidRDefault="00E33A81">
            <w:pPr>
              <w:widowControl/>
              <w:jc w:val="center"/>
              <w:rPr>
                <w:rFonts w:eastAsia="华文细黑"/>
                <w:color w:val="000000"/>
                <w:kern w:val="0"/>
                <w:sz w:val="20"/>
              </w:rPr>
            </w:pPr>
            <w:r>
              <w:rPr>
                <w:rFonts w:eastAsia="方正小标宋简体"/>
                <w:kern w:val="0"/>
                <w:sz w:val="44"/>
                <w:szCs w:val="44"/>
              </w:rPr>
              <w:t>政府性基金预算支出表</w:t>
            </w:r>
            <w:r>
              <w:rPr>
                <w:rFonts w:eastAsia="方正小标宋简体" w:hint="eastAsia"/>
                <w:kern w:val="0"/>
                <w:sz w:val="44"/>
                <w:szCs w:val="44"/>
              </w:rPr>
              <w:t>(</w:t>
            </w:r>
            <w:r>
              <w:rPr>
                <w:rFonts w:eastAsia="方正小标宋简体" w:hint="eastAsia"/>
                <w:kern w:val="0"/>
                <w:sz w:val="44"/>
                <w:szCs w:val="44"/>
              </w:rPr>
              <w:t>预算表</w:t>
            </w:r>
            <w:r>
              <w:rPr>
                <w:rFonts w:eastAsia="方正小标宋简体" w:hint="eastAsia"/>
                <w:kern w:val="0"/>
                <w:sz w:val="44"/>
                <w:szCs w:val="44"/>
              </w:rPr>
              <w:t>8)</w:t>
            </w:r>
          </w:p>
          <w:p w:rsidR="00E51442" w:rsidRDefault="00E51442">
            <w:pPr>
              <w:widowControl/>
              <w:jc w:val="right"/>
              <w:rPr>
                <w:rFonts w:eastAsia="华文细黑"/>
                <w:color w:val="000000"/>
                <w:kern w:val="0"/>
                <w:sz w:val="20"/>
              </w:rPr>
            </w:pPr>
          </w:p>
          <w:p w:rsidR="00E51442" w:rsidRDefault="00E33A81">
            <w:pPr>
              <w:widowControl/>
              <w:rPr>
                <w:rFonts w:asciiTheme="majorEastAsia" w:eastAsiaTheme="majorEastAsia" w:hAnsiTheme="majorEastAsia" w:cstheme="majorEastAsia"/>
                <w:color w:val="000000"/>
                <w:kern w:val="0"/>
                <w:sz w:val="20"/>
              </w:rPr>
            </w:pPr>
            <w:r>
              <w:rPr>
                <w:rFonts w:asciiTheme="majorEastAsia" w:eastAsiaTheme="majorEastAsia" w:hAnsiTheme="majorEastAsia" w:cstheme="majorEastAsia" w:hint="eastAsia"/>
                <w:color w:val="000000"/>
                <w:kern w:val="0"/>
                <w:sz w:val="20"/>
              </w:rPr>
              <w:t>预算单位：长春经济技术开发区财务结算中心</w:t>
            </w:r>
          </w:p>
          <w:p w:rsidR="00E51442" w:rsidRDefault="00E33A81">
            <w:pPr>
              <w:widowControl/>
              <w:rPr>
                <w:rFonts w:eastAsia="华文细黑"/>
                <w:color w:val="000000"/>
                <w:kern w:val="0"/>
                <w:sz w:val="20"/>
              </w:rPr>
            </w:pPr>
            <w:r>
              <w:rPr>
                <w:rFonts w:asciiTheme="majorEastAsia" w:eastAsiaTheme="majorEastAsia" w:hAnsiTheme="majorEastAsia" w:cstheme="majorEastAsia" w:hint="eastAsia"/>
                <w:color w:val="000000"/>
                <w:kern w:val="0"/>
                <w:sz w:val="20"/>
              </w:rPr>
              <w:t>（长春经济技术开发区国库集中支付中心）</w:t>
            </w:r>
            <w:r>
              <w:rPr>
                <w:rFonts w:asciiTheme="majorEastAsia" w:eastAsiaTheme="majorEastAsia" w:hAnsiTheme="majorEastAsia" w:cstheme="majorEastAsia" w:hint="eastAsia"/>
                <w:color w:val="000000"/>
                <w:kern w:val="0"/>
                <w:sz w:val="20"/>
              </w:rPr>
              <w:t xml:space="preserve">                                     </w:t>
            </w:r>
            <w:r>
              <w:rPr>
                <w:rFonts w:asciiTheme="majorEastAsia" w:eastAsiaTheme="majorEastAsia" w:hAnsiTheme="majorEastAsia" w:cstheme="majorEastAsia" w:hint="eastAsia"/>
                <w:color w:val="000000"/>
                <w:kern w:val="0"/>
                <w:sz w:val="20"/>
              </w:rPr>
              <w:t>单位：万元</w:t>
            </w:r>
          </w:p>
        </w:tc>
      </w:tr>
      <w:tr w:rsidR="00E51442">
        <w:trPr>
          <w:trHeight w:val="1420"/>
        </w:trPr>
        <w:tc>
          <w:tcPr>
            <w:tcW w:w="2552" w:type="dxa"/>
            <w:tcBorders>
              <w:left w:val="single" w:sz="4" w:space="0" w:color="000000"/>
              <w:bottom w:val="single" w:sz="4" w:space="0" w:color="000000"/>
              <w:right w:val="single" w:sz="4" w:space="0" w:color="000000"/>
            </w:tcBorders>
            <w:vAlign w:val="center"/>
          </w:tcPr>
          <w:p w:rsidR="00E51442" w:rsidRDefault="00E33A81">
            <w:pPr>
              <w:widowControl/>
              <w:jc w:val="center"/>
              <w:rPr>
                <w:rFonts w:asciiTheme="majorEastAsia" w:eastAsiaTheme="majorEastAsia" w:hAnsiTheme="majorEastAsia" w:cstheme="majorEastAsia"/>
                <w:color w:val="000000"/>
                <w:kern w:val="0"/>
                <w:sz w:val="20"/>
              </w:rPr>
            </w:pPr>
            <w:r>
              <w:rPr>
                <w:rFonts w:asciiTheme="majorEastAsia" w:eastAsiaTheme="majorEastAsia" w:hAnsiTheme="majorEastAsia" w:cstheme="majorEastAsia" w:hint="eastAsia"/>
                <w:color w:val="000000"/>
                <w:kern w:val="0"/>
                <w:sz w:val="20"/>
              </w:rPr>
              <w:t>功能分类</w:t>
            </w:r>
          </w:p>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科目名称</w:t>
            </w:r>
          </w:p>
        </w:tc>
        <w:tc>
          <w:tcPr>
            <w:tcW w:w="2147" w:type="dxa"/>
            <w:tcBorders>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项目支出</w:t>
            </w:r>
          </w:p>
        </w:tc>
      </w:tr>
      <w:tr w:rsidR="00E51442">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center"/>
              <w:rPr>
                <w:rFonts w:eastAsia="华文细黑"/>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华文细黑"/>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ind w:firstLineChars="50" w:firstLine="100"/>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ind w:firstLineChars="50" w:firstLine="100"/>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asciiTheme="majorEastAsia" w:eastAsiaTheme="majorEastAsia" w:hAnsiTheme="majorEastAsia" w:cstheme="majorEastAsia" w:hint="eastAsia"/>
                <w:color w:val="000000"/>
                <w:kern w:val="0"/>
                <w:sz w:val="20"/>
              </w:rPr>
              <w:lastRenderedPageBreak/>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r>
    </w:tbl>
    <w:p w:rsidR="00E51442" w:rsidRDefault="00E33A81">
      <w:pPr>
        <w:spacing w:line="700" w:lineRule="exact"/>
        <w:rPr>
          <w:rFonts w:eastAsia="楷体_GB2312"/>
          <w:kern w:val="0"/>
          <w:szCs w:val="32"/>
        </w:rPr>
      </w:pPr>
      <w:r>
        <w:rPr>
          <w:rFonts w:eastAsia="楷体_GB2312"/>
          <w:kern w:val="0"/>
          <w:szCs w:val="32"/>
        </w:rPr>
        <w:t xml:space="preserve">    </w:t>
      </w:r>
    </w:p>
    <w:p w:rsidR="00E51442" w:rsidRDefault="00E51442">
      <w:pPr>
        <w:spacing w:line="700" w:lineRule="exact"/>
        <w:rPr>
          <w:rFonts w:eastAsia="楷体_GB2312"/>
          <w:kern w:val="0"/>
          <w:szCs w:val="32"/>
        </w:rPr>
      </w:pPr>
    </w:p>
    <w:p w:rsidR="00E51442" w:rsidRDefault="00E51442">
      <w:pPr>
        <w:spacing w:line="700" w:lineRule="exact"/>
        <w:rPr>
          <w:rFonts w:eastAsia="楷体_GB2312"/>
          <w:kern w:val="0"/>
          <w:szCs w:val="32"/>
        </w:rPr>
      </w:pPr>
    </w:p>
    <w:p w:rsidR="00E51442" w:rsidRDefault="00E51442">
      <w:pPr>
        <w:spacing w:line="700" w:lineRule="exact"/>
        <w:rPr>
          <w:rFonts w:eastAsia="楷体_GB2312"/>
          <w:kern w:val="0"/>
          <w:szCs w:val="32"/>
        </w:rPr>
      </w:pPr>
    </w:p>
    <w:p w:rsidR="00E51442" w:rsidRDefault="00E33A81">
      <w:pPr>
        <w:spacing w:line="700" w:lineRule="exact"/>
        <w:ind w:firstLineChars="200" w:firstLine="640"/>
        <w:rPr>
          <w:rFonts w:eastAsia="楷体"/>
          <w:kern w:val="0"/>
          <w:szCs w:val="32"/>
        </w:rPr>
      </w:pPr>
      <w:r>
        <w:rPr>
          <w:rFonts w:eastAsia="楷体"/>
          <w:kern w:val="0"/>
          <w:szCs w:val="32"/>
        </w:rPr>
        <w:t>注：按照《批复》中的预算</w:t>
      </w:r>
      <w:r>
        <w:rPr>
          <w:rFonts w:eastAsia="楷体" w:hint="eastAsia"/>
          <w:kern w:val="0"/>
          <w:szCs w:val="32"/>
        </w:rPr>
        <w:t>表</w:t>
      </w:r>
      <w:r>
        <w:rPr>
          <w:rFonts w:eastAsia="楷体" w:hint="eastAsia"/>
          <w:kern w:val="0"/>
          <w:szCs w:val="32"/>
        </w:rPr>
        <w:t>8</w:t>
      </w:r>
      <w:r>
        <w:rPr>
          <w:rFonts w:eastAsia="楷体"/>
          <w:kern w:val="0"/>
          <w:szCs w:val="32"/>
        </w:rPr>
        <w:t>（</w:t>
      </w:r>
      <w:r>
        <w:rPr>
          <w:rFonts w:eastAsia="楷体"/>
          <w:kern w:val="0"/>
          <w:szCs w:val="32"/>
        </w:rPr>
        <w:t>20</w:t>
      </w:r>
      <w:r>
        <w:rPr>
          <w:rFonts w:eastAsia="楷体" w:hint="eastAsia"/>
          <w:kern w:val="0"/>
          <w:szCs w:val="32"/>
        </w:rPr>
        <w:t>2</w:t>
      </w:r>
      <w:r>
        <w:rPr>
          <w:rFonts w:eastAsia="楷体" w:hint="eastAsia"/>
          <w:kern w:val="0"/>
          <w:szCs w:val="32"/>
        </w:rPr>
        <w:t>4</w:t>
      </w:r>
      <w:r>
        <w:rPr>
          <w:rFonts w:eastAsia="楷体"/>
          <w:kern w:val="0"/>
          <w:szCs w:val="32"/>
        </w:rPr>
        <w:t>年政府性基金预算支出表）填列，功能科目列至项级。本部门无政府性基金预算拨款</w:t>
      </w:r>
      <w:r>
        <w:rPr>
          <w:rFonts w:eastAsia="楷体" w:hint="eastAsia"/>
          <w:kern w:val="0"/>
          <w:szCs w:val="32"/>
        </w:rPr>
        <w:t>。</w:t>
      </w:r>
      <w:r>
        <w:rPr>
          <w:rFonts w:eastAsia="楷体"/>
          <w:kern w:val="0"/>
          <w:szCs w:val="32"/>
        </w:rPr>
        <w:t>没有政府性基金预算拨款的，公开空表，不得删除。</w:t>
      </w:r>
    </w:p>
    <w:p w:rsidR="00E51442" w:rsidRDefault="00E51442">
      <w:pPr>
        <w:spacing w:line="700" w:lineRule="exact"/>
        <w:ind w:firstLineChars="200" w:firstLine="640"/>
        <w:rPr>
          <w:rFonts w:eastAsia="楷体"/>
          <w:kern w:val="0"/>
          <w:szCs w:val="32"/>
        </w:rPr>
      </w:pPr>
    </w:p>
    <w:p w:rsidR="00E51442" w:rsidRDefault="00E51442">
      <w:pPr>
        <w:spacing w:line="700" w:lineRule="exact"/>
        <w:ind w:firstLineChars="200" w:firstLine="640"/>
        <w:rPr>
          <w:rFonts w:eastAsia="楷体"/>
          <w:kern w:val="0"/>
          <w:szCs w:val="32"/>
        </w:rPr>
      </w:pPr>
    </w:p>
    <w:p w:rsidR="00E51442" w:rsidRDefault="00E33A81">
      <w:pPr>
        <w:ind w:firstLineChars="200" w:firstLine="640"/>
        <w:rPr>
          <w:rFonts w:eastAsia="楷体"/>
          <w:kern w:val="0"/>
          <w:szCs w:val="32"/>
        </w:rPr>
      </w:pPr>
      <w:r>
        <w:rPr>
          <w:rFonts w:eastAsia="楷体"/>
          <w:kern w:val="0"/>
          <w:szCs w:val="32"/>
        </w:rPr>
        <w:t xml:space="preserve"> </w:t>
      </w:r>
    </w:p>
    <w:tbl>
      <w:tblPr>
        <w:tblpPr w:leftFromText="180" w:rightFromText="180" w:horzAnchor="margin" w:tblpY="321"/>
        <w:tblW w:w="0" w:type="auto"/>
        <w:tblLayout w:type="fixed"/>
        <w:tblCellMar>
          <w:top w:w="15" w:type="dxa"/>
          <w:left w:w="15" w:type="dxa"/>
          <w:bottom w:w="15" w:type="dxa"/>
          <w:right w:w="15" w:type="dxa"/>
        </w:tblCellMar>
        <w:tblLook w:val="04A0" w:firstRow="1" w:lastRow="0" w:firstColumn="1" w:lastColumn="0" w:noHBand="0" w:noVBand="1"/>
      </w:tblPr>
      <w:tblGrid>
        <w:gridCol w:w="2552"/>
        <w:gridCol w:w="2267"/>
        <w:gridCol w:w="2269"/>
        <w:gridCol w:w="1701"/>
      </w:tblGrid>
      <w:tr w:rsidR="00E51442">
        <w:trPr>
          <w:trHeight w:val="390"/>
        </w:trPr>
        <w:tc>
          <w:tcPr>
            <w:tcW w:w="8789" w:type="dxa"/>
            <w:gridSpan w:val="4"/>
            <w:tcBorders>
              <w:bottom w:val="single" w:sz="4" w:space="0" w:color="000000"/>
            </w:tcBorders>
            <w:vAlign w:val="center"/>
          </w:tcPr>
          <w:p w:rsidR="00E51442" w:rsidRDefault="00E33A81">
            <w:pPr>
              <w:widowControl/>
              <w:jc w:val="center"/>
              <w:rPr>
                <w:rFonts w:eastAsia="方正小标宋简体"/>
                <w:kern w:val="0"/>
                <w:sz w:val="44"/>
                <w:szCs w:val="44"/>
              </w:rPr>
            </w:pPr>
            <w:r>
              <w:rPr>
                <w:rFonts w:eastAsia="方正小标宋简体" w:hint="eastAsia"/>
                <w:kern w:val="0"/>
                <w:sz w:val="44"/>
                <w:szCs w:val="44"/>
              </w:rPr>
              <w:t>国有资本经营</w:t>
            </w:r>
            <w:r>
              <w:rPr>
                <w:rFonts w:eastAsia="方正小标宋简体"/>
                <w:kern w:val="0"/>
                <w:sz w:val="44"/>
                <w:szCs w:val="44"/>
              </w:rPr>
              <w:t>预算支出表</w:t>
            </w:r>
            <w:r>
              <w:rPr>
                <w:rFonts w:eastAsia="方正小标宋简体" w:hint="eastAsia"/>
                <w:kern w:val="0"/>
                <w:sz w:val="44"/>
                <w:szCs w:val="44"/>
              </w:rPr>
              <w:t>（预算附表</w:t>
            </w:r>
            <w:r>
              <w:rPr>
                <w:rFonts w:eastAsia="方正小标宋简体" w:hint="eastAsia"/>
                <w:kern w:val="0"/>
                <w:sz w:val="44"/>
                <w:szCs w:val="44"/>
              </w:rPr>
              <w:t>6)</w:t>
            </w:r>
          </w:p>
          <w:p w:rsidR="00E51442" w:rsidRDefault="00E51442">
            <w:pPr>
              <w:widowControl/>
              <w:rPr>
                <w:rFonts w:eastAsia="华文细黑"/>
                <w:color w:val="000000"/>
                <w:kern w:val="0"/>
                <w:sz w:val="20"/>
              </w:rPr>
            </w:pPr>
          </w:p>
          <w:p w:rsidR="00E51442" w:rsidRDefault="00E33A81">
            <w:pPr>
              <w:widowControl/>
              <w:jc w:val="left"/>
              <w:rPr>
                <w:rFonts w:asciiTheme="majorEastAsia" w:eastAsiaTheme="majorEastAsia" w:hAnsiTheme="majorEastAsia" w:cstheme="majorEastAsia"/>
                <w:color w:val="000000"/>
                <w:kern w:val="0"/>
                <w:sz w:val="20"/>
              </w:rPr>
            </w:pPr>
            <w:r>
              <w:rPr>
                <w:rFonts w:asciiTheme="majorEastAsia" w:eastAsiaTheme="majorEastAsia" w:hAnsiTheme="majorEastAsia" w:cstheme="majorEastAsia" w:hint="eastAsia"/>
                <w:color w:val="000000"/>
                <w:kern w:val="0"/>
                <w:sz w:val="20"/>
              </w:rPr>
              <w:t>预算单位：长春经济技术开发区财务结算中心</w:t>
            </w:r>
          </w:p>
          <w:p w:rsidR="00E51442" w:rsidRDefault="00E33A81">
            <w:pPr>
              <w:widowControl/>
              <w:jc w:val="left"/>
              <w:rPr>
                <w:rFonts w:eastAsia="华文细黑"/>
                <w:color w:val="000000"/>
                <w:kern w:val="0"/>
                <w:sz w:val="20"/>
              </w:rPr>
            </w:pPr>
            <w:r>
              <w:rPr>
                <w:rFonts w:asciiTheme="majorEastAsia" w:eastAsiaTheme="majorEastAsia" w:hAnsiTheme="majorEastAsia" w:cstheme="majorEastAsia" w:hint="eastAsia"/>
                <w:color w:val="000000"/>
                <w:kern w:val="0"/>
                <w:sz w:val="20"/>
              </w:rPr>
              <w:t>（长春经济技术开发区国库集中支付中心）</w:t>
            </w:r>
            <w:r>
              <w:rPr>
                <w:rFonts w:asciiTheme="majorEastAsia" w:eastAsiaTheme="majorEastAsia" w:hAnsiTheme="majorEastAsia" w:cstheme="majorEastAsia" w:hint="eastAsia"/>
                <w:color w:val="000000"/>
                <w:kern w:val="0"/>
                <w:sz w:val="20"/>
              </w:rPr>
              <w:t xml:space="preserve">                                     </w:t>
            </w:r>
            <w:r>
              <w:rPr>
                <w:rFonts w:asciiTheme="majorEastAsia" w:eastAsiaTheme="majorEastAsia" w:hAnsiTheme="majorEastAsia" w:cstheme="majorEastAsia" w:hint="eastAsia"/>
                <w:color w:val="000000"/>
                <w:kern w:val="0"/>
                <w:sz w:val="20"/>
              </w:rPr>
              <w:t>单位：万元</w:t>
            </w:r>
          </w:p>
        </w:tc>
      </w:tr>
      <w:tr w:rsidR="00E51442">
        <w:trPr>
          <w:trHeight w:val="390"/>
        </w:trPr>
        <w:tc>
          <w:tcPr>
            <w:tcW w:w="2552" w:type="dxa"/>
            <w:vMerge w:val="restart"/>
            <w:tcBorders>
              <w:left w:val="single" w:sz="4" w:space="0" w:color="000000"/>
              <w:bottom w:val="single" w:sz="4" w:space="0" w:color="000000"/>
              <w:right w:val="single" w:sz="4" w:space="0" w:color="000000"/>
            </w:tcBorders>
            <w:vAlign w:val="center"/>
          </w:tcPr>
          <w:p w:rsidR="00E51442" w:rsidRDefault="00E33A81">
            <w:pPr>
              <w:widowControl/>
              <w:jc w:val="center"/>
              <w:rPr>
                <w:rFonts w:asciiTheme="majorEastAsia" w:eastAsiaTheme="majorEastAsia" w:hAnsiTheme="majorEastAsia" w:cstheme="majorEastAsia"/>
                <w:color w:val="000000"/>
                <w:kern w:val="0"/>
                <w:sz w:val="20"/>
              </w:rPr>
            </w:pPr>
            <w:r>
              <w:rPr>
                <w:rFonts w:asciiTheme="majorEastAsia" w:eastAsiaTheme="majorEastAsia" w:hAnsiTheme="majorEastAsia" w:cstheme="majorEastAsia" w:hint="eastAsia"/>
                <w:color w:val="000000"/>
                <w:kern w:val="0"/>
                <w:sz w:val="20"/>
              </w:rPr>
              <w:lastRenderedPageBreak/>
              <w:t>功能分类</w:t>
            </w:r>
          </w:p>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科目名称</w:t>
            </w:r>
          </w:p>
        </w:tc>
        <w:tc>
          <w:tcPr>
            <w:tcW w:w="2267" w:type="dxa"/>
            <w:vMerge w:val="restart"/>
            <w:tcBorders>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合计</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rPr>
                <w:rFonts w:eastAsia="华文细黑"/>
                <w:color w:val="000000"/>
                <w:kern w:val="0"/>
                <w:sz w:val="20"/>
              </w:rPr>
            </w:pPr>
            <w:r>
              <w:rPr>
                <w:rFonts w:asciiTheme="majorEastAsia" w:eastAsiaTheme="majorEastAsia" w:hAnsiTheme="majorEastAsia" w:cstheme="majorEastAsia" w:hint="eastAsia"/>
                <w:color w:val="000000"/>
                <w:kern w:val="0"/>
                <w:sz w:val="20"/>
              </w:rPr>
              <w:t>项目支出</w:t>
            </w:r>
          </w:p>
        </w:tc>
      </w:tr>
      <w:tr w:rsidR="00E51442">
        <w:trPr>
          <w:trHeight w:val="281"/>
        </w:trPr>
        <w:tc>
          <w:tcPr>
            <w:tcW w:w="2552" w:type="dxa"/>
            <w:vMerge/>
            <w:tcBorders>
              <w:left w:val="single" w:sz="4" w:space="0" w:color="000000"/>
              <w:bottom w:val="single" w:sz="4" w:space="0" w:color="000000"/>
              <w:right w:val="single" w:sz="4" w:space="0" w:color="000000"/>
            </w:tcBorders>
            <w:vAlign w:val="center"/>
          </w:tcPr>
          <w:p w:rsidR="00E51442" w:rsidRDefault="00E51442">
            <w:pPr>
              <w:widowControl/>
              <w:jc w:val="left"/>
              <w:rPr>
                <w:rFonts w:eastAsia="华文细黑"/>
                <w:color w:val="000000"/>
                <w:kern w:val="0"/>
                <w:sz w:val="20"/>
              </w:rPr>
            </w:pPr>
          </w:p>
        </w:tc>
        <w:tc>
          <w:tcPr>
            <w:tcW w:w="2267" w:type="dxa"/>
            <w:vMerge/>
            <w:tcBorders>
              <w:left w:val="single" w:sz="4" w:space="0" w:color="000000"/>
              <w:bottom w:val="single" w:sz="4" w:space="0" w:color="000000"/>
              <w:right w:val="single" w:sz="4" w:space="0" w:color="000000"/>
            </w:tcBorders>
            <w:vAlign w:val="center"/>
          </w:tcPr>
          <w:p w:rsidR="00E51442" w:rsidRDefault="00E51442">
            <w:pPr>
              <w:widowControl/>
              <w:jc w:val="left"/>
              <w:rPr>
                <w:rFonts w:eastAsia="华文细黑"/>
                <w:color w:val="000000"/>
                <w:kern w:val="0"/>
                <w:sz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rPr>
                <w:rFonts w:eastAsia="华文细黑"/>
                <w:color w:val="000000"/>
                <w:kern w:val="0"/>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rPr>
                <w:rFonts w:eastAsia="华文细黑"/>
                <w:color w:val="000000"/>
                <w:kern w:val="0"/>
                <w:sz w:val="20"/>
              </w:rPr>
            </w:pPr>
          </w:p>
        </w:tc>
      </w:tr>
      <w:tr w:rsidR="00E51442">
        <w:trPr>
          <w:trHeight w:val="375"/>
        </w:trPr>
        <w:tc>
          <w:tcPr>
            <w:tcW w:w="2552" w:type="dxa"/>
            <w:tcBorders>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华文细黑"/>
                <w:color w:val="000000"/>
                <w:kern w:val="0"/>
                <w:sz w:val="20"/>
              </w:rPr>
            </w:pPr>
          </w:p>
        </w:tc>
        <w:tc>
          <w:tcPr>
            <w:tcW w:w="2267" w:type="dxa"/>
            <w:tcBorders>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华文细黑"/>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华文细黑"/>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center"/>
              <w:rPr>
                <w:rFonts w:eastAsia="华文细黑"/>
                <w:color w:val="000000"/>
                <w:kern w:val="0"/>
                <w:sz w:val="20"/>
              </w:rPr>
            </w:pPr>
          </w:p>
        </w:tc>
      </w:tr>
      <w:tr w:rsidR="00E51442">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华文细黑"/>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华文细黑"/>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ind w:firstLineChars="50" w:firstLine="100"/>
              <w:jc w:val="left"/>
              <w:rPr>
                <w:rFonts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ind w:firstLineChars="50" w:firstLine="100"/>
              <w:jc w:val="left"/>
              <w:rPr>
                <w:rFonts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left"/>
              <w:rPr>
                <w:rFonts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51442">
            <w:pPr>
              <w:widowControl/>
              <w:jc w:val="center"/>
              <w:rPr>
                <w:rFonts w:eastAsia="宋体"/>
                <w:color w:val="000000"/>
                <w:kern w:val="0"/>
                <w:sz w:val="20"/>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51442">
            <w:pPr>
              <w:widowControl/>
              <w:jc w:val="right"/>
              <w:rPr>
                <w:rFonts w:eastAsia="宋体"/>
                <w:color w:val="000000"/>
                <w:kern w:val="0"/>
                <w:sz w:val="20"/>
              </w:rPr>
            </w:pPr>
          </w:p>
        </w:tc>
      </w:tr>
      <w:tr w:rsidR="00E51442">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asciiTheme="majorEastAsia" w:eastAsiaTheme="majorEastAsia" w:hAnsiTheme="majorEastAsia" w:cstheme="majorEastAsia" w:hint="eastAsia"/>
                <w:color w:val="000000"/>
                <w:kern w:val="0"/>
                <w:sz w:val="20"/>
              </w:rPr>
              <w:t>合计</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442" w:rsidRDefault="00E33A81">
            <w:pPr>
              <w:widowControl/>
              <w:jc w:val="center"/>
              <w:rPr>
                <w:rFonts w:eastAsia="宋体"/>
                <w:color w:val="000000"/>
                <w:kern w:val="0"/>
                <w:sz w:val="20"/>
              </w:rPr>
            </w:pPr>
            <w:r>
              <w:rPr>
                <w:rFonts w:eastAsia="宋体" w:hint="eastAsia"/>
                <w:color w:val="000000"/>
                <w:kern w:val="0"/>
                <w:sz w:val="20"/>
              </w:rPr>
              <w:t>0.00</w:t>
            </w:r>
          </w:p>
        </w:tc>
      </w:tr>
    </w:tbl>
    <w:p w:rsidR="00E51442" w:rsidRDefault="00E33A81">
      <w:pPr>
        <w:spacing w:line="700" w:lineRule="exact"/>
        <w:rPr>
          <w:rFonts w:eastAsia="楷体_GB2312"/>
          <w:kern w:val="0"/>
          <w:szCs w:val="32"/>
        </w:rPr>
      </w:pPr>
      <w:r>
        <w:rPr>
          <w:rFonts w:eastAsia="楷体_GB2312"/>
          <w:kern w:val="0"/>
          <w:szCs w:val="32"/>
        </w:rPr>
        <w:t xml:space="preserve">   </w:t>
      </w:r>
    </w:p>
    <w:p w:rsidR="00E51442" w:rsidRDefault="00E51442">
      <w:pPr>
        <w:spacing w:line="700" w:lineRule="exact"/>
        <w:rPr>
          <w:rFonts w:eastAsia="楷体_GB2312"/>
          <w:kern w:val="0"/>
          <w:szCs w:val="32"/>
        </w:rPr>
      </w:pPr>
    </w:p>
    <w:p w:rsidR="00E51442" w:rsidRDefault="00E51442">
      <w:pPr>
        <w:spacing w:line="700" w:lineRule="exact"/>
        <w:rPr>
          <w:rFonts w:eastAsia="楷体_GB2312"/>
          <w:kern w:val="0"/>
          <w:szCs w:val="32"/>
        </w:rPr>
      </w:pPr>
    </w:p>
    <w:p w:rsidR="00E51442" w:rsidRDefault="00E33A81">
      <w:pPr>
        <w:ind w:firstLine="640"/>
        <w:rPr>
          <w:rFonts w:eastAsia="楷体"/>
          <w:kern w:val="0"/>
          <w:szCs w:val="32"/>
        </w:rPr>
      </w:pPr>
      <w:r>
        <w:rPr>
          <w:rFonts w:eastAsia="楷体"/>
          <w:kern w:val="0"/>
          <w:szCs w:val="32"/>
        </w:rPr>
        <w:t>注：按照《批复》中的预算</w:t>
      </w:r>
      <w:r>
        <w:rPr>
          <w:rFonts w:eastAsia="楷体" w:hint="eastAsia"/>
          <w:kern w:val="0"/>
          <w:szCs w:val="32"/>
        </w:rPr>
        <w:t>附表</w:t>
      </w:r>
      <w:r>
        <w:rPr>
          <w:rFonts w:eastAsia="楷体" w:hint="eastAsia"/>
          <w:kern w:val="0"/>
          <w:szCs w:val="32"/>
        </w:rPr>
        <w:t>6</w:t>
      </w:r>
      <w:r>
        <w:rPr>
          <w:rFonts w:eastAsia="楷体"/>
          <w:kern w:val="0"/>
          <w:szCs w:val="32"/>
        </w:rPr>
        <w:t>（</w:t>
      </w:r>
      <w:r>
        <w:rPr>
          <w:rFonts w:eastAsia="楷体"/>
          <w:kern w:val="0"/>
          <w:szCs w:val="32"/>
        </w:rPr>
        <w:t>20</w:t>
      </w:r>
      <w:r>
        <w:rPr>
          <w:rFonts w:eastAsia="楷体" w:hint="eastAsia"/>
          <w:kern w:val="0"/>
          <w:szCs w:val="32"/>
        </w:rPr>
        <w:t>2</w:t>
      </w:r>
      <w:r>
        <w:rPr>
          <w:rFonts w:eastAsia="楷体" w:hint="eastAsia"/>
          <w:kern w:val="0"/>
          <w:szCs w:val="32"/>
        </w:rPr>
        <w:t>4</w:t>
      </w:r>
      <w:r>
        <w:rPr>
          <w:rFonts w:eastAsia="楷体"/>
          <w:kern w:val="0"/>
          <w:szCs w:val="32"/>
        </w:rPr>
        <w:t>年</w:t>
      </w:r>
      <w:r>
        <w:rPr>
          <w:rFonts w:eastAsia="楷体" w:hint="eastAsia"/>
          <w:kern w:val="0"/>
          <w:szCs w:val="32"/>
        </w:rPr>
        <w:t>国有资本经营</w:t>
      </w:r>
      <w:r>
        <w:rPr>
          <w:rFonts w:eastAsia="楷体"/>
          <w:kern w:val="0"/>
          <w:szCs w:val="32"/>
        </w:rPr>
        <w:t>预算支出</w:t>
      </w:r>
      <w:r>
        <w:rPr>
          <w:rFonts w:eastAsia="楷体" w:hint="eastAsia"/>
          <w:kern w:val="0"/>
          <w:szCs w:val="32"/>
        </w:rPr>
        <w:t>明细</w:t>
      </w:r>
      <w:r>
        <w:rPr>
          <w:rFonts w:eastAsia="楷体"/>
          <w:kern w:val="0"/>
          <w:szCs w:val="32"/>
        </w:rPr>
        <w:t>表）填列，功能科目列至项级。</w:t>
      </w:r>
      <w:r>
        <w:rPr>
          <w:rFonts w:eastAsia="楷体" w:hint="eastAsia"/>
          <w:kern w:val="0"/>
          <w:szCs w:val="32"/>
        </w:rPr>
        <w:t>本部门无国有资本经营预算拨款</w:t>
      </w:r>
      <w:r>
        <w:rPr>
          <w:rFonts w:eastAsia="楷体" w:hint="eastAsia"/>
          <w:kern w:val="0"/>
          <w:szCs w:val="32"/>
        </w:rPr>
        <w:t>。</w:t>
      </w:r>
      <w:r>
        <w:rPr>
          <w:rFonts w:eastAsia="楷体"/>
          <w:kern w:val="0"/>
          <w:szCs w:val="32"/>
        </w:rPr>
        <w:t>没有</w:t>
      </w:r>
      <w:r>
        <w:rPr>
          <w:rFonts w:eastAsia="楷体" w:hint="eastAsia"/>
          <w:kern w:val="0"/>
          <w:szCs w:val="32"/>
        </w:rPr>
        <w:t>国有资本经营</w:t>
      </w:r>
      <w:r>
        <w:rPr>
          <w:rFonts w:eastAsia="楷体"/>
          <w:kern w:val="0"/>
          <w:szCs w:val="32"/>
        </w:rPr>
        <w:t>预算拨款的，公开空表，不得删除。</w:t>
      </w:r>
      <w:r>
        <w:rPr>
          <w:rFonts w:eastAsia="楷体"/>
          <w:kern w:val="0"/>
          <w:szCs w:val="32"/>
        </w:rPr>
        <w:br w:type="page"/>
      </w:r>
    </w:p>
    <w:p w:rsidR="00E51442" w:rsidRDefault="00E51442">
      <w:pPr>
        <w:spacing w:line="700" w:lineRule="exact"/>
        <w:ind w:firstLineChars="200" w:firstLine="640"/>
        <w:rPr>
          <w:rFonts w:eastAsia="楷体"/>
          <w:kern w:val="0"/>
          <w:szCs w:val="32"/>
        </w:rPr>
      </w:pPr>
    </w:p>
    <w:p w:rsidR="00E51442" w:rsidRDefault="00E51442">
      <w:pPr>
        <w:spacing w:line="700" w:lineRule="exact"/>
        <w:ind w:firstLineChars="200" w:firstLine="640"/>
        <w:rPr>
          <w:rFonts w:eastAsia="楷体"/>
          <w:kern w:val="0"/>
          <w:szCs w:val="32"/>
        </w:rPr>
      </w:pPr>
    </w:p>
    <w:tbl>
      <w:tblPr>
        <w:tblW w:w="9080" w:type="dxa"/>
        <w:tblInd w:w="93" w:type="dxa"/>
        <w:tblLook w:val="04A0" w:firstRow="1" w:lastRow="0" w:firstColumn="1" w:lastColumn="0" w:noHBand="0" w:noVBand="1"/>
      </w:tblPr>
      <w:tblGrid>
        <w:gridCol w:w="658"/>
        <w:gridCol w:w="945"/>
        <w:gridCol w:w="947"/>
        <w:gridCol w:w="950"/>
        <w:gridCol w:w="726"/>
        <w:gridCol w:w="726"/>
        <w:gridCol w:w="609"/>
        <w:gridCol w:w="614"/>
        <w:gridCol w:w="609"/>
        <w:gridCol w:w="609"/>
        <w:gridCol w:w="623"/>
        <w:gridCol w:w="606"/>
        <w:gridCol w:w="610"/>
      </w:tblGrid>
      <w:tr w:rsidR="00E51442">
        <w:trPr>
          <w:trHeight w:val="588"/>
        </w:trPr>
        <w:tc>
          <w:tcPr>
            <w:tcW w:w="9080" w:type="dxa"/>
            <w:gridSpan w:val="13"/>
            <w:tcBorders>
              <w:top w:val="nil"/>
              <w:left w:val="nil"/>
              <w:bottom w:val="nil"/>
              <w:right w:val="nil"/>
            </w:tcBorders>
            <w:vAlign w:val="center"/>
          </w:tcPr>
          <w:p w:rsidR="00E51442" w:rsidRDefault="00E33A81">
            <w:pPr>
              <w:widowControl/>
              <w:jc w:val="center"/>
              <w:textAlignment w:val="center"/>
              <w:rPr>
                <w:rFonts w:ascii="SimHei" w:eastAsia="SimHei" w:hAnsi="宋体" w:cs="SimHei"/>
                <w:color w:val="000000"/>
                <w:sz w:val="40"/>
                <w:szCs w:val="40"/>
              </w:rPr>
            </w:pPr>
            <w:r>
              <w:rPr>
                <w:rFonts w:ascii="SimHei" w:eastAsia="SimHei" w:hAnsi="宋体" w:cs="SimHei" w:hint="eastAsia"/>
                <w:color w:val="000000"/>
                <w:kern w:val="0"/>
                <w:sz w:val="40"/>
                <w:szCs w:val="40"/>
              </w:rPr>
              <w:t>项目支出表</w:t>
            </w:r>
            <w:r>
              <w:rPr>
                <w:rFonts w:ascii="SimHei" w:eastAsia="SimHei" w:hAnsi="宋体" w:cs="SimHei" w:hint="eastAsia"/>
                <w:color w:val="000000"/>
                <w:kern w:val="0"/>
                <w:sz w:val="40"/>
                <w:szCs w:val="40"/>
              </w:rPr>
              <w:t>(</w:t>
            </w:r>
            <w:r>
              <w:rPr>
                <w:rFonts w:ascii="SimHei" w:eastAsia="SimHei" w:hAnsi="宋体" w:cs="SimHei" w:hint="eastAsia"/>
                <w:color w:val="000000"/>
                <w:kern w:val="0"/>
                <w:sz w:val="40"/>
                <w:szCs w:val="40"/>
              </w:rPr>
              <w:t>预算表</w:t>
            </w:r>
            <w:r>
              <w:rPr>
                <w:rFonts w:ascii="SimHei" w:eastAsia="SimHei" w:hAnsi="宋体" w:cs="SimHei" w:hint="eastAsia"/>
                <w:color w:val="000000"/>
                <w:kern w:val="0"/>
                <w:sz w:val="40"/>
                <w:szCs w:val="40"/>
              </w:rPr>
              <w:t>9)</w:t>
            </w:r>
          </w:p>
        </w:tc>
      </w:tr>
      <w:tr w:rsidR="00E51442">
        <w:trPr>
          <w:trHeight w:val="294"/>
        </w:trPr>
        <w:tc>
          <w:tcPr>
            <w:tcW w:w="0" w:type="auto"/>
            <w:gridSpan w:val="11"/>
            <w:tcBorders>
              <w:top w:val="nil"/>
              <w:left w:val="nil"/>
              <w:bottom w:val="nil"/>
              <w:right w:val="nil"/>
            </w:tcBorders>
            <w:noWrap/>
            <w:vAlign w:val="bottom"/>
          </w:tcPr>
          <w:p w:rsidR="00E51442" w:rsidRDefault="00E33A81">
            <w:pPr>
              <w:widowControl/>
              <w:jc w:val="left"/>
              <w:textAlignment w:val="bottom"/>
              <w:rPr>
                <w:rFonts w:ascii="宋体" w:eastAsia="宋体" w:hAnsi="宋体" w:cs="宋体"/>
                <w:color w:val="000000"/>
                <w:sz w:val="20"/>
              </w:rPr>
            </w:pPr>
            <w:r>
              <w:rPr>
                <w:rFonts w:ascii="宋体" w:eastAsia="宋体" w:hAnsi="宋体" w:cs="宋体" w:hint="eastAsia"/>
                <w:color w:val="000000"/>
                <w:kern w:val="0"/>
                <w:sz w:val="20"/>
              </w:rPr>
              <w:t>预算单位：长春经济技术开发区财务结算中心（长春经济技术开发区国库集中支付中心）</w:t>
            </w:r>
          </w:p>
        </w:tc>
        <w:tc>
          <w:tcPr>
            <w:tcW w:w="0" w:type="auto"/>
            <w:gridSpan w:val="2"/>
            <w:tcBorders>
              <w:top w:val="nil"/>
              <w:left w:val="nil"/>
              <w:bottom w:val="nil"/>
              <w:right w:val="nil"/>
            </w:tcBorders>
            <w:noWrap/>
            <w:vAlign w:val="bottom"/>
          </w:tcPr>
          <w:p w:rsidR="00E51442" w:rsidRDefault="00E33A81">
            <w:pPr>
              <w:widowControl/>
              <w:jc w:val="right"/>
              <w:textAlignment w:val="bottom"/>
              <w:rPr>
                <w:rFonts w:ascii="Arial" w:hAnsi="Arial" w:cs="Arial"/>
                <w:color w:val="000000"/>
                <w:sz w:val="20"/>
              </w:rPr>
            </w:pPr>
            <w:r>
              <w:rPr>
                <w:rFonts w:ascii="Arial" w:eastAsia="宋体" w:hAnsi="Arial" w:cs="Arial"/>
                <w:color w:val="000000"/>
                <w:kern w:val="0"/>
                <w:sz w:val="20"/>
              </w:rPr>
              <w:t>单位：万元</w:t>
            </w:r>
          </w:p>
        </w:tc>
      </w:tr>
      <w:tr w:rsidR="00E51442">
        <w:trPr>
          <w:trHeight w:val="303"/>
        </w:trPr>
        <w:tc>
          <w:tcPr>
            <w:tcW w:w="608"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序号</w:t>
            </w:r>
          </w:p>
        </w:tc>
        <w:tc>
          <w:tcPr>
            <w:tcW w:w="2117"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项目名称</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项目名称</w:t>
            </w:r>
          </w:p>
        </w:tc>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合计</w:t>
            </w:r>
          </w:p>
        </w:tc>
        <w:tc>
          <w:tcPr>
            <w:tcW w:w="1787" w:type="dxa"/>
            <w:gridSpan w:val="3"/>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本年财政拨款</w:t>
            </w:r>
          </w:p>
        </w:tc>
        <w:tc>
          <w:tcPr>
            <w:tcW w:w="1619" w:type="dxa"/>
            <w:gridSpan w:val="3"/>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财政拨款结转</w:t>
            </w:r>
          </w:p>
        </w:tc>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财政专户管理资金</w:t>
            </w:r>
          </w:p>
        </w:tc>
        <w:tc>
          <w:tcPr>
            <w:tcW w:w="588"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单位资金</w:t>
            </w:r>
          </w:p>
        </w:tc>
      </w:tr>
      <w:tr w:rsidR="00E51442">
        <w:trPr>
          <w:trHeight w:val="2358"/>
        </w:trPr>
        <w:tc>
          <w:tcPr>
            <w:tcW w:w="608"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Arial" w:hAnsi="Arial" w:cs="Arial"/>
                <w:b/>
                <w:bCs/>
                <w:color w:val="000000"/>
                <w:sz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一级项目</w:t>
            </w:r>
          </w:p>
        </w:tc>
        <w:tc>
          <w:tcPr>
            <w:tcW w:w="1060"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二级项目</w:t>
            </w: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Arial" w:hAnsi="Arial" w:cs="Arial"/>
                <w:b/>
                <w:bCs/>
                <w:color w:val="000000"/>
                <w:sz w:val="20"/>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Arial" w:hAnsi="Arial" w:cs="Arial"/>
                <w:b/>
                <w:bCs/>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一般公共预算</w:t>
            </w: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政府性基金预算</w:t>
            </w:r>
          </w:p>
        </w:tc>
        <w:tc>
          <w:tcPr>
            <w:tcW w:w="540"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国有资本经营预算</w:t>
            </w: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一般公共预算</w:t>
            </w: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政府性基金预算</w:t>
            </w:r>
          </w:p>
        </w:tc>
        <w:tc>
          <w:tcPr>
            <w:tcW w:w="555"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Arial" w:hAnsi="Arial" w:cs="Arial"/>
                <w:b/>
                <w:bCs/>
                <w:color w:val="000000"/>
                <w:sz w:val="20"/>
              </w:rPr>
            </w:pPr>
            <w:r>
              <w:rPr>
                <w:rFonts w:ascii="Arial" w:eastAsia="宋体" w:hAnsi="Arial" w:cs="Arial"/>
                <w:b/>
                <w:bCs/>
                <w:color w:val="000000"/>
                <w:kern w:val="0"/>
                <w:sz w:val="20"/>
              </w:rPr>
              <w:t>国有资本经营预算</w:t>
            </w:r>
          </w:p>
        </w:tc>
        <w:tc>
          <w:tcPr>
            <w:tcW w:w="582"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Arial" w:hAnsi="Arial" w:cs="Arial"/>
                <w:b/>
                <w:bCs/>
                <w:color w:val="000000"/>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Arial" w:hAnsi="Arial" w:cs="Arial"/>
                <w:b/>
                <w:bCs/>
                <w:color w:val="000000"/>
                <w:sz w:val="20"/>
              </w:rPr>
            </w:pPr>
          </w:p>
        </w:tc>
      </w:tr>
      <w:tr w:rsidR="00E51442">
        <w:trPr>
          <w:trHeight w:val="639"/>
        </w:trPr>
        <w:tc>
          <w:tcPr>
            <w:tcW w:w="60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left"/>
              <w:textAlignment w:val="center"/>
              <w:rPr>
                <w:rFonts w:ascii="宋体" w:eastAsia="宋体" w:hAnsi="宋体" w:cs="宋体"/>
                <w:b/>
                <w:bCs/>
                <w:color w:val="000000"/>
                <w:sz w:val="20"/>
              </w:rPr>
            </w:pPr>
            <w:r>
              <w:rPr>
                <w:rFonts w:ascii="宋体" w:eastAsia="宋体" w:hAnsi="宋体" w:cs="宋体" w:hint="eastAsia"/>
                <w:b/>
                <w:bCs/>
                <w:color w:val="000000"/>
                <w:kern w:val="0"/>
                <w:sz w:val="20"/>
              </w:rPr>
              <w:t>合计</w:t>
            </w:r>
          </w:p>
        </w:tc>
        <w:tc>
          <w:tcPr>
            <w:tcW w:w="1057"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left"/>
              <w:rPr>
                <w:rFonts w:ascii="Arial" w:hAnsi="Arial" w:cs="Arial"/>
                <w:b/>
                <w:bCs/>
                <w:color w:val="000000"/>
                <w:sz w:val="20"/>
              </w:rPr>
            </w:pPr>
          </w:p>
          <w:p w:rsidR="00E51442" w:rsidRDefault="00E51442">
            <w:pPr>
              <w:jc w:val="left"/>
              <w:rPr>
                <w:rFonts w:ascii="Arial" w:hAnsi="Arial" w:cs="Arial"/>
                <w:b/>
                <w:bCs/>
                <w:color w:val="000000"/>
                <w:sz w:val="20"/>
              </w:rPr>
            </w:pPr>
          </w:p>
          <w:p w:rsidR="00E51442" w:rsidRDefault="00E51442">
            <w:pPr>
              <w:jc w:val="left"/>
              <w:rPr>
                <w:rFonts w:ascii="Arial" w:hAnsi="Arial" w:cs="Arial"/>
                <w:b/>
                <w:bCs/>
                <w:color w:val="000000"/>
                <w:sz w:val="20"/>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left"/>
              <w:rPr>
                <w:rFonts w:ascii="Arial" w:hAnsi="Arial" w:cs="Arial"/>
                <w:b/>
                <w:bCs/>
                <w:color w:val="000000"/>
                <w:sz w:val="2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left"/>
              <w:rPr>
                <w:rFonts w:ascii="Arial" w:hAnsi="Arial" w:cs="Arial"/>
                <w:b/>
                <w:bCs/>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b/>
                <w:bCs/>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b/>
                <w:bCs/>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b/>
                <w:bCs/>
                <w:color w:val="000000"/>
                <w:sz w:val="20"/>
              </w:rPr>
            </w:pPr>
          </w:p>
        </w:tc>
      </w:tr>
      <w:tr w:rsidR="00E51442">
        <w:trPr>
          <w:trHeight w:val="597"/>
        </w:trPr>
        <w:tc>
          <w:tcPr>
            <w:tcW w:w="60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left"/>
              <w:textAlignment w:val="center"/>
              <w:rPr>
                <w:rFonts w:ascii="Arial" w:hAnsi="Arial" w:cs="Arial"/>
                <w:color w:val="000000"/>
                <w:sz w:val="20"/>
              </w:rPr>
            </w:pPr>
            <w:r>
              <w:rPr>
                <w:rFonts w:ascii="Arial" w:eastAsia="宋体" w:hAnsi="Arial" w:cs="Arial"/>
                <w:color w:val="000000"/>
                <w:kern w:val="0"/>
                <w:sz w:val="20"/>
              </w:rPr>
              <w:t>1</w:t>
            </w:r>
          </w:p>
        </w:tc>
        <w:tc>
          <w:tcPr>
            <w:tcW w:w="1057"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sz w:val="20"/>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sz w:val="2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r>
      <w:tr w:rsidR="00E51442">
        <w:trPr>
          <w:trHeight w:val="597"/>
        </w:trPr>
        <w:tc>
          <w:tcPr>
            <w:tcW w:w="60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left"/>
              <w:textAlignment w:val="center"/>
              <w:rPr>
                <w:rFonts w:ascii="Arial" w:hAnsi="Arial" w:cs="Arial"/>
                <w:color w:val="000000"/>
                <w:sz w:val="20"/>
              </w:rPr>
            </w:pPr>
            <w:r>
              <w:rPr>
                <w:rFonts w:ascii="Arial" w:eastAsia="宋体" w:hAnsi="Arial" w:cs="Arial"/>
                <w:color w:val="000000"/>
                <w:kern w:val="0"/>
                <w:sz w:val="20"/>
              </w:rPr>
              <w:t>2</w:t>
            </w:r>
          </w:p>
        </w:tc>
        <w:tc>
          <w:tcPr>
            <w:tcW w:w="1057"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kern w:val="0"/>
                <w:sz w:val="20"/>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sz w:val="2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left"/>
              <w:textAlignment w:val="center"/>
              <w:rPr>
                <w:rFonts w:ascii="宋体" w:eastAsia="宋体" w:hAnsi="宋体" w:cs="宋体"/>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color w:val="000000"/>
                <w:sz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right"/>
              <w:textAlignment w:val="center"/>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E51442" w:rsidRDefault="00E51442">
            <w:pPr>
              <w:jc w:val="right"/>
              <w:rPr>
                <w:rFonts w:ascii="Arial" w:hAnsi="Arial" w:cs="Arial"/>
                <w:color w:val="000000"/>
                <w:sz w:val="20"/>
              </w:rPr>
            </w:pPr>
          </w:p>
        </w:tc>
      </w:tr>
      <w:tr w:rsidR="00E51442">
        <w:trPr>
          <w:trHeight w:val="303"/>
        </w:trPr>
        <w:tc>
          <w:tcPr>
            <w:tcW w:w="608" w:type="dxa"/>
            <w:tcBorders>
              <w:top w:val="single" w:sz="4" w:space="0" w:color="000000"/>
              <w:left w:val="single" w:sz="4" w:space="0" w:color="000000"/>
              <w:bottom w:val="nil"/>
              <w:right w:val="single" w:sz="4" w:space="0" w:color="000000"/>
            </w:tcBorders>
            <w:vAlign w:val="center"/>
          </w:tcPr>
          <w:p w:rsidR="00E51442" w:rsidRDefault="00E33A81">
            <w:pPr>
              <w:widowControl/>
              <w:jc w:val="left"/>
              <w:textAlignment w:val="center"/>
              <w:rPr>
                <w:rFonts w:ascii="Arial" w:hAnsi="Arial" w:cs="Arial"/>
                <w:color w:val="000000"/>
                <w:sz w:val="20"/>
              </w:rPr>
            </w:pPr>
            <w:r>
              <w:rPr>
                <w:rFonts w:ascii="Arial" w:eastAsia="宋体" w:hAnsi="Arial" w:cs="Arial"/>
                <w:color w:val="000000"/>
                <w:kern w:val="0"/>
                <w:sz w:val="20"/>
              </w:rPr>
              <w:t>3</w:t>
            </w:r>
          </w:p>
        </w:tc>
        <w:tc>
          <w:tcPr>
            <w:tcW w:w="1057" w:type="dxa"/>
            <w:tcBorders>
              <w:top w:val="single" w:sz="4" w:space="0" w:color="000000"/>
              <w:left w:val="single" w:sz="4" w:space="0" w:color="000000"/>
              <w:bottom w:val="nil"/>
              <w:right w:val="single" w:sz="4" w:space="0" w:color="000000"/>
            </w:tcBorders>
            <w:vAlign w:val="center"/>
          </w:tcPr>
          <w:p w:rsidR="00E51442" w:rsidRDefault="00E51442">
            <w:pPr>
              <w:jc w:val="left"/>
              <w:rPr>
                <w:rFonts w:ascii="Arial" w:hAnsi="Arial" w:cs="Arial"/>
                <w:color w:val="000000"/>
                <w:sz w:val="20"/>
              </w:rPr>
            </w:pPr>
          </w:p>
          <w:p w:rsidR="00E51442" w:rsidRDefault="00E51442">
            <w:pPr>
              <w:jc w:val="left"/>
              <w:rPr>
                <w:rFonts w:ascii="Arial" w:hAnsi="Arial" w:cs="Arial"/>
                <w:color w:val="000000"/>
                <w:sz w:val="20"/>
              </w:rPr>
            </w:pPr>
          </w:p>
          <w:p w:rsidR="00E51442" w:rsidRDefault="00E51442">
            <w:pPr>
              <w:jc w:val="left"/>
              <w:rPr>
                <w:rFonts w:ascii="Arial" w:hAnsi="Arial" w:cs="Arial"/>
                <w:color w:val="000000"/>
                <w:sz w:val="20"/>
              </w:rPr>
            </w:pPr>
          </w:p>
        </w:tc>
        <w:tc>
          <w:tcPr>
            <w:tcW w:w="1060" w:type="dxa"/>
            <w:tcBorders>
              <w:top w:val="single" w:sz="4" w:space="0" w:color="000000"/>
              <w:left w:val="single" w:sz="4" w:space="0" w:color="000000"/>
              <w:bottom w:val="nil"/>
              <w:right w:val="single" w:sz="4" w:space="0" w:color="000000"/>
            </w:tcBorders>
            <w:vAlign w:val="center"/>
          </w:tcPr>
          <w:p w:rsidR="00E51442" w:rsidRDefault="00E51442">
            <w:pPr>
              <w:jc w:val="left"/>
              <w:rPr>
                <w:rFonts w:ascii="Arial" w:hAnsi="Arial" w:cs="Arial"/>
                <w:color w:val="000000"/>
                <w:sz w:val="20"/>
              </w:rPr>
            </w:pPr>
          </w:p>
        </w:tc>
        <w:tc>
          <w:tcPr>
            <w:tcW w:w="1064" w:type="dxa"/>
            <w:tcBorders>
              <w:top w:val="single" w:sz="4" w:space="0" w:color="000000"/>
              <w:left w:val="single" w:sz="4" w:space="0" w:color="000000"/>
              <w:bottom w:val="nil"/>
              <w:right w:val="single" w:sz="4" w:space="0" w:color="000000"/>
            </w:tcBorders>
            <w:vAlign w:val="center"/>
          </w:tcPr>
          <w:p w:rsidR="00E51442" w:rsidRDefault="00E51442">
            <w:pPr>
              <w:jc w:val="left"/>
              <w:rPr>
                <w:rFonts w:ascii="Arial" w:hAnsi="Arial" w:cs="Arial"/>
                <w:color w:val="000000"/>
                <w:sz w:val="20"/>
              </w:rPr>
            </w:pPr>
          </w:p>
        </w:tc>
        <w:tc>
          <w:tcPr>
            <w:tcW w:w="715"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715"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40"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32"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55"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82"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c>
          <w:tcPr>
            <w:tcW w:w="588" w:type="dxa"/>
            <w:tcBorders>
              <w:top w:val="single" w:sz="4" w:space="0" w:color="000000"/>
              <w:left w:val="single" w:sz="4" w:space="0" w:color="000000"/>
              <w:bottom w:val="nil"/>
              <w:right w:val="single" w:sz="4" w:space="0" w:color="000000"/>
            </w:tcBorders>
            <w:vAlign w:val="center"/>
          </w:tcPr>
          <w:p w:rsidR="00E51442" w:rsidRDefault="00E51442">
            <w:pPr>
              <w:jc w:val="right"/>
              <w:rPr>
                <w:rFonts w:ascii="Arial" w:hAnsi="Arial" w:cs="Arial"/>
                <w:color w:val="000000"/>
                <w:sz w:val="20"/>
              </w:rPr>
            </w:pPr>
          </w:p>
        </w:tc>
      </w:tr>
      <w:tr w:rsidR="00E51442">
        <w:trPr>
          <w:trHeight w:val="303"/>
        </w:trPr>
        <w:tc>
          <w:tcPr>
            <w:tcW w:w="60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left"/>
              <w:textAlignment w:val="center"/>
              <w:rPr>
                <w:rFonts w:ascii="Arial" w:hAnsi="Arial" w:cs="Arial"/>
                <w:color w:val="000000"/>
                <w:sz w:val="20"/>
              </w:rPr>
            </w:pPr>
            <w:r>
              <w:rPr>
                <w:rFonts w:ascii="Arial" w:eastAsia="宋体" w:hAnsi="Arial" w:cs="Arial"/>
                <w:color w:val="000000"/>
                <w:kern w:val="0"/>
                <w:sz w:val="20"/>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宋体" w:eastAsia="宋体" w:hAnsi="宋体" w:cs="宋体"/>
                <w:color w:val="000000"/>
                <w:sz w:val="20"/>
              </w:rPr>
            </w:pPr>
          </w:p>
          <w:p w:rsidR="00E51442" w:rsidRDefault="00E51442">
            <w:pPr>
              <w:rPr>
                <w:rFonts w:ascii="宋体" w:eastAsia="宋体" w:hAnsi="宋体" w:cs="宋体"/>
                <w:color w:val="000000"/>
                <w:sz w:val="20"/>
              </w:rPr>
            </w:pPr>
          </w:p>
          <w:p w:rsidR="00E51442" w:rsidRDefault="00E51442">
            <w:pPr>
              <w:rPr>
                <w:rFonts w:ascii="宋体" w:eastAsia="宋体" w:hAnsi="宋体" w:cs="宋体"/>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r>
      <w:tr w:rsidR="00E51442">
        <w:trPr>
          <w:trHeight w:val="313"/>
        </w:trPr>
        <w:tc>
          <w:tcPr>
            <w:tcW w:w="60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left"/>
              <w:textAlignment w:val="center"/>
              <w:rPr>
                <w:rFonts w:ascii="Arial" w:hAnsi="Arial" w:cs="Arial"/>
                <w:color w:val="000000"/>
                <w:sz w:val="20"/>
              </w:rPr>
            </w:pPr>
            <w:r>
              <w:rPr>
                <w:rFonts w:ascii="Arial" w:eastAsia="宋体" w:hAnsi="Arial" w:cs="Arial"/>
                <w:color w:val="000000"/>
                <w:kern w:val="0"/>
                <w:sz w:val="20"/>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p w:rsidR="00E51442" w:rsidRDefault="00E51442">
            <w:pPr>
              <w:rPr>
                <w:rFonts w:ascii="Arial" w:hAnsi="Arial" w:cs="Arial"/>
                <w:color w:val="000000"/>
                <w:sz w:val="20"/>
              </w:rPr>
            </w:pPr>
          </w:p>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宋体" w:eastAsia="宋体" w:hAnsi="宋体" w:cs="宋体"/>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rPr>
                <w:rFonts w:ascii="Arial" w:hAnsi="Arial" w:cs="Arial"/>
                <w:color w:val="000000"/>
                <w:sz w:val="20"/>
              </w:rPr>
            </w:pPr>
          </w:p>
        </w:tc>
      </w:tr>
    </w:tbl>
    <w:p w:rsidR="00E51442" w:rsidRDefault="00E51442">
      <w:pPr>
        <w:spacing w:line="700" w:lineRule="exact"/>
        <w:ind w:firstLineChars="200" w:firstLine="640"/>
        <w:rPr>
          <w:rFonts w:eastAsia="楷体"/>
          <w:kern w:val="0"/>
          <w:szCs w:val="32"/>
        </w:rPr>
      </w:pPr>
    </w:p>
    <w:p w:rsidR="00E51442" w:rsidRDefault="00E33A81">
      <w:pPr>
        <w:ind w:firstLineChars="200" w:firstLine="640"/>
        <w:rPr>
          <w:rFonts w:eastAsia="楷体" w:hAnsi="楷体"/>
        </w:rPr>
      </w:pPr>
      <w:r>
        <w:rPr>
          <w:rFonts w:eastAsia="楷体" w:hAnsi="楷体"/>
        </w:rPr>
        <w:t>注：按照《批复》中的预算表</w:t>
      </w:r>
      <w:r>
        <w:rPr>
          <w:rFonts w:eastAsia="楷体" w:hint="eastAsia"/>
        </w:rPr>
        <w:t>9</w:t>
      </w:r>
      <w:r>
        <w:rPr>
          <w:rFonts w:eastAsia="楷体" w:hAnsi="楷体"/>
        </w:rPr>
        <w:t>（</w:t>
      </w:r>
      <w:r>
        <w:rPr>
          <w:rFonts w:eastAsia="楷体"/>
        </w:rPr>
        <w:t>20</w:t>
      </w:r>
      <w:r>
        <w:rPr>
          <w:rFonts w:eastAsia="楷体" w:hint="eastAsia"/>
        </w:rPr>
        <w:t>2</w:t>
      </w:r>
      <w:r>
        <w:rPr>
          <w:rFonts w:eastAsia="楷体" w:hint="eastAsia"/>
        </w:rPr>
        <w:t>3</w:t>
      </w:r>
      <w:r>
        <w:rPr>
          <w:rFonts w:eastAsia="楷体" w:hAnsi="楷体"/>
        </w:rPr>
        <w:t>年</w:t>
      </w:r>
      <w:r>
        <w:rPr>
          <w:rFonts w:eastAsia="楷体" w:hAnsi="楷体" w:hint="eastAsia"/>
        </w:rPr>
        <w:t>项目支出</w:t>
      </w:r>
      <w:r>
        <w:rPr>
          <w:rFonts w:eastAsia="楷体" w:hAnsi="楷体"/>
        </w:rPr>
        <w:t>表）填列。</w:t>
      </w:r>
      <w:r>
        <w:rPr>
          <w:rFonts w:ascii="楷体" w:eastAsia="楷体" w:hAnsi="楷体" w:cs="楷体" w:hint="eastAsia"/>
          <w:kern w:val="0"/>
          <w:szCs w:val="32"/>
        </w:rPr>
        <w:t>本部门无项目支出预算，本表为空。</w:t>
      </w:r>
    </w:p>
    <w:p w:rsidR="00E51442" w:rsidRDefault="00E51442">
      <w:pPr>
        <w:ind w:firstLineChars="200" w:firstLine="640"/>
        <w:rPr>
          <w:rFonts w:eastAsia="楷体" w:hAnsi="楷体"/>
        </w:rPr>
      </w:pPr>
    </w:p>
    <w:p w:rsidR="00E51442" w:rsidRDefault="00E51442">
      <w:pPr>
        <w:ind w:firstLineChars="200" w:firstLine="640"/>
        <w:rPr>
          <w:rFonts w:eastAsia="楷体" w:hAnsi="楷体"/>
        </w:rPr>
      </w:pPr>
    </w:p>
    <w:tbl>
      <w:tblPr>
        <w:tblW w:w="8600" w:type="dxa"/>
        <w:tblInd w:w="93" w:type="dxa"/>
        <w:tblLook w:val="04A0" w:firstRow="1" w:lastRow="0" w:firstColumn="1" w:lastColumn="0" w:noHBand="0" w:noVBand="1"/>
      </w:tblPr>
      <w:tblGrid>
        <w:gridCol w:w="1531"/>
        <w:gridCol w:w="1765"/>
        <w:gridCol w:w="1768"/>
        <w:gridCol w:w="1765"/>
        <w:gridCol w:w="1771"/>
      </w:tblGrid>
      <w:tr w:rsidR="00E51442">
        <w:trPr>
          <w:trHeight w:val="663"/>
        </w:trPr>
        <w:tc>
          <w:tcPr>
            <w:tcW w:w="8600" w:type="dxa"/>
            <w:gridSpan w:val="5"/>
            <w:tcBorders>
              <w:top w:val="nil"/>
              <w:left w:val="nil"/>
              <w:bottom w:val="nil"/>
              <w:right w:val="nil"/>
            </w:tcBorders>
            <w:vAlign w:val="center"/>
          </w:tcPr>
          <w:p w:rsidR="00E51442" w:rsidRDefault="00E33A81">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lastRenderedPageBreak/>
              <w:t>项目支出绩效目标表</w:t>
            </w:r>
          </w:p>
        </w:tc>
      </w:tr>
      <w:tr w:rsidR="00E51442">
        <w:trPr>
          <w:trHeight w:val="602"/>
        </w:trPr>
        <w:tc>
          <w:tcPr>
            <w:tcW w:w="8600" w:type="dxa"/>
            <w:gridSpan w:val="5"/>
            <w:tcBorders>
              <w:top w:val="nil"/>
              <w:left w:val="nil"/>
              <w:bottom w:val="nil"/>
              <w:right w:val="nil"/>
            </w:tcBorders>
            <w:vAlign w:val="center"/>
          </w:tcPr>
          <w:p w:rsidR="00E51442" w:rsidRDefault="00E33A81">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预算单位：长春经济技术开发区财务结算中心（长春经济技术开发区国库集中支付中心）</w:t>
            </w:r>
          </w:p>
        </w:tc>
      </w:tr>
      <w:tr w:rsidR="00E51442">
        <w:trPr>
          <w:trHeight w:val="410"/>
        </w:trPr>
        <w:tc>
          <w:tcPr>
            <w:tcW w:w="5064" w:type="dxa"/>
            <w:gridSpan w:val="3"/>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项目名称</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5064" w:type="dxa"/>
            <w:gridSpan w:val="3"/>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项目级次</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项目资金</w:t>
            </w:r>
          </w:p>
        </w:tc>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年度资金总额</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w:t>
            </w:r>
            <w:r>
              <w:rPr>
                <w:rFonts w:ascii="宋体" w:eastAsia="宋体" w:hAnsi="宋体" w:cs="宋体" w:hint="eastAsia"/>
                <w:color w:val="000000"/>
                <w:kern w:val="0"/>
                <w:sz w:val="20"/>
              </w:rPr>
              <w:t>万元）</w:t>
            </w:r>
          </w:p>
        </w:tc>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其中：财政拨款</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0" w:type="auto"/>
            <w:tcBorders>
              <w:top w:val="single" w:sz="4" w:space="0" w:color="000000"/>
              <w:left w:val="single" w:sz="4" w:space="0" w:color="000000"/>
              <w:bottom w:val="single" w:sz="4" w:space="0" w:color="000000"/>
              <w:right w:val="single" w:sz="4" w:space="0" w:color="000000"/>
            </w:tcBorders>
            <w:noWrap/>
            <w:vAlign w:val="bottom"/>
          </w:tcPr>
          <w:p w:rsidR="00E51442" w:rsidRDefault="00E51442">
            <w:pPr>
              <w:widowControl/>
              <w:jc w:val="center"/>
              <w:textAlignment w:val="center"/>
              <w:rPr>
                <w:rFonts w:ascii="宋体" w:eastAsia="宋体" w:hAnsi="宋体" w:cs="宋体"/>
                <w:color w:val="000000"/>
                <w:kern w:val="0"/>
                <w:sz w:val="20"/>
              </w:rPr>
            </w:pPr>
          </w:p>
        </w:tc>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 xml:space="preserve">      </w:t>
            </w:r>
            <w:r>
              <w:rPr>
                <w:rFonts w:ascii="宋体" w:eastAsia="宋体" w:hAnsi="宋体" w:cs="宋体" w:hint="eastAsia"/>
                <w:color w:val="000000"/>
                <w:kern w:val="0"/>
                <w:sz w:val="20"/>
              </w:rPr>
              <w:t>其他资金</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年度绩效</w:t>
            </w:r>
          </w:p>
        </w:tc>
        <w:tc>
          <w:tcPr>
            <w:tcW w:w="7069" w:type="dxa"/>
            <w:gridSpan w:val="4"/>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认真贯彻国家法律、法规、规章、制度、确保会计核算工作有序进行。</w:t>
            </w:r>
          </w:p>
        </w:tc>
      </w:tr>
      <w:tr w:rsidR="00E51442">
        <w:trPr>
          <w:trHeight w:val="410"/>
        </w:trPr>
        <w:tc>
          <w:tcPr>
            <w:tcW w:w="1531"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目标</w:t>
            </w:r>
          </w:p>
        </w:tc>
        <w:tc>
          <w:tcPr>
            <w:tcW w:w="7069" w:type="dxa"/>
            <w:gridSpan w:val="4"/>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绩效指标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一级指标</w:t>
            </w: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二级指标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三级指标</w:t>
            </w: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指标值</w:t>
            </w:r>
          </w:p>
        </w:tc>
      </w:tr>
      <w:tr w:rsidR="00E51442">
        <w:trPr>
          <w:trHeight w:val="614"/>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产出指标</w:t>
            </w: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数量指标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质量指标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成本指标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410"/>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时效指标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809"/>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val="restart"/>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效果指标</w:t>
            </w: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经济效益指标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809"/>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社会效益指标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809"/>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生态效益指标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1218"/>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可持续影响指标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r w:rsidR="00E51442">
        <w:trPr>
          <w:trHeight w:val="625"/>
        </w:trPr>
        <w:tc>
          <w:tcPr>
            <w:tcW w:w="1531"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华文细黑" w:eastAsia="华文细黑" w:hAnsi="华文细黑" w:cs="华文细黑"/>
                <w:color w:val="000000"/>
                <w:sz w:val="20"/>
              </w:rPr>
            </w:pPr>
          </w:p>
        </w:tc>
        <w:tc>
          <w:tcPr>
            <w:tcW w:w="1765" w:type="dxa"/>
            <w:vMerge/>
            <w:tcBorders>
              <w:top w:val="single" w:sz="4" w:space="0" w:color="000000"/>
              <w:left w:val="single" w:sz="4" w:space="0" w:color="000000"/>
              <w:bottom w:val="single" w:sz="4" w:space="0" w:color="000000"/>
              <w:right w:val="single" w:sz="4" w:space="0" w:color="000000"/>
            </w:tcBorders>
            <w:vAlign w:val="center"/>
          </w:tcPr>
          <w:p w:rsidR="00E51442" w:rsidRDefault="00E51442">
            <w:pPr>
              <w:jc w:val="center"/>
              <w:rPr>
                <w:rFonts w:ascii="华文细黑" w:eastAsia="华文细黑" w:hAnsi="华文细黑" w:cs="华文细黑"/>
                <w:color w:val="000000"/>
                <w:sz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51442" w:rsidRDefault="00E33A81">
            <w:pPr>
              <w:widowControl/>
              <w:jc w:val="center"/>
              <w:textAlignment w:val="center"/>
              <w:rPr>
                <w:rFonts w:ascii="宋体" w:eastAsia="宋体" w:hAnsi="宋体" w:cs="宋体"/>
                <w:color w:val="000000"/>
                <w:kern w:val="0"/>
                <w:sz w:val="20"/>
              </w:rPr>
            </w:pPr>
            <w:r>
              <w:rPr>
                <w:rFonts w:ascii="宋体" w:eastAsia="宋体" w:hAnsi="宋体" w:cs="宋体" w:hint="eastAsia"/>
                <w:color w:val="000000"/>
                <w:kern w:val="0"/>
                <w:sz w:val="20"/>
              </w:rPr>
              <w:t>满意度指标</w:t>
            </w:r>
          </w:p>
        </w:tc>
        <w:tc>
          <w:tcPr>
            <w:tcW w:w="1765"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E51442" w:rsidRDefault="00E51442">
            <w:pPr>
              <w:widowControl/>
              <w:jc w:val="center"/>
              <w:textAlignment w:val="center"/>
              <w:rPr>
                <w:rFonts w:ascii="宋体" w:eastAsia="宋体" w:hAnsi="宋体" w:cs="宋体"/>
                <w:color w:val="000000"/>
                <w:kern w:val="0"/>
                <w:sz w:val="20"/>
              </w:rPr>
            </w:pPr>
          </w:p>
        </w:tc>
      </w:tr>
    </w:tbl>
    <w:p w:rsidR="00E51442" w:rsidRDefault="00E33A81">
      <w:pPr>
        <w:spacing w:line="700" w:lineRule="exact"/>
        <w:ind w:firstLineChars="200" w:firstLine="640"/>
        <w:rPr>
          <w:rFonts w:ascii="楷体" w:eastAsia="楷体" w:hAnsi="楷体" w:cs="楷体"/>
          <w:kern w:val="0"/>
          <w:szCs w:val="32"/>
        </w:rPr>
      </w:pPr>
      <w:r>
        <w:rPr>
          <w:rFonts w:ascii="楷体" w:eastAsia="楷体" w:hAnsi="楷体" w:cs="楷体" w:hint="eastAsia"/>
          <w:kern w:val="0"/>
          <w:szCs w:val="32"/>
        </w:rPr>
        <w:t>注：按照《批复》附件中的预算表</w:t>
      </w:r>
      <w:r>
        <w:rPr>
          <w:rFonts w:ascii="楷体" w:eastAsia="楷体" w:hAnsi="楷体" w:cs="楷体" w:hint="eastAsia"/>
          <w:kern w:val="0"/>
          <w:szCs w:val="32"/>
        </w:rPr>
        <w:t>10</w:t>
      </w:r>
      <w:r>
        <w:rPr>
          <w:rFonts w:ascii="楷体" w:eastAsia="楷体" w:hAnsi="楷体" w:cs="楷体" w:hint="eastAsia"/>
          <w:kern w:val="0"/>
          <w:szCs w:val="32"/>
        </w:rPr>
        <w:t>（项目支出绩效目标表）填列。</w:t>
      </w:r>
      <w:r>
        <w:rPr>
          <w:rFonts w:ascii="楷体" w:eastAsia="楷体" w:hAnsi="楷体" w:cs="楷体" w:hint="eastAsia"/>
          <w:kern w:val="0"/>
          <w:szCs w:val="32"/>
        </w:rPr>
        <w:t>本部门无项目支出预算，本表为空。</w:t>
      </w:r>
    </w:p>
    <w:p w:rsidR="00E51442" w:rsidRDefault="00E33A81">
      <w:pPr>
        <w:spacing w:line="700" w:lineRule="exact"/>
        <w:ind w:firstLineChars="200" w:firstLine="640"/>
        <w:rPr>
          <w:rFonts w:eastAsia="楷体"/>
          <w:kern w:val="0"/>
          <w:szCs w:val="32"/>
        </w:rPr>
      </w:pPr>
      <w:r>
        <w:rPr>
          <w:rFonts w:eastAsia="楷体" w:hint="eastAsia"/>
          <w:kern w:val="0"/>
          <w:szCs w:val="32"/>
        </w:rPr>
        <w:lastRenderedPageBreak/>
        <w:br w:type="page"/>
      </w:r>
    </w:p>
    <w:p w:rsidR="00E51442" w:rsidRDefault="00E33A81">
      <w:pPr>
        <w:ind w:firstLineChars="200" w:firstLine="640"/>
        <w:jc w:val="center"/>
        <w:rPr>
          <w:rFonts w:eastAsia="SimHei"/>
        </w:rPr>
      </w:pPr>
      <w:r>
        <w:rPr>
          <w:rFonts w:eastAsia="SimHei"/>
        </w:rPr>
        <w:lastRenderedPageBreak/>
        <w:t>第三部分</w:t>
      </w:r>
      <w:r>
        <w:rPr>
          <w:rFonts w:eastAsia="SimHei"/>
        </w:rPr>
        <w:t xml:space="preserve"> </w:t>
      </w:r>
      <w:r>
        <w:rPr>
          <w:rFonts w:eastAsia="SimHei"/>
        </w:rPr>
        <w:t>情况说明</w:t>
      </w:r>
    </w:p>
    <w:p w:rsidR="00E51442" w:rsidRDefault="00E51442">
      <w:pPr>
        <w:rPr>
          <w:rFonts w:eastAsia="仿宋"/>
          <w:szCs w:val="32"/>
        </w:rPr>
      </w:pPr>
    </w:p>
    <w:p w:rsidR="00E51442" w:rsidRDefault="00E33A81">
      <w:pPr>
        <w:ind w:firstLineChars="200" w:firstLine="640"/>
        <w:rPr>
          <w:rFonts w:eastAsia="SimHei"/>
          <w:szCs w:val="32"/>
        </w:rPr>
      </w:pPr>
      <w:r>
        <w:rPr>
          <w:rFonts w:eastAsia="SimHei"/>
          <w:szCs w:val="32"/>
        </w:rPr>
        <w:t>一、</w:t>
      </w:r>
      <w:r>
        <w:rPr>
          <w:rFonts w:eastAsia="SimHei"/>
          <w:szCs w:val="32"/>
        </w:rPr>
        <w:t>20</w:t>
      </w:r>
      <w:r>
        <w:rPr>
          <w:rFonts w:eastAsia="SimHei" w:hint="eastAsia"/>
          <w:szCs w:val="32"/>
        </w:rPr>
        <w:t>2</w:t>
      </w:r>
      <w:r>
        <w:rPr>
          <w:rFonts w:eastAsia="SimHei" w:hint="eastAsia"/>
          <w:szCs w:val="32"/>
        </w:rPr>
        <w:t>4</w:t>
      </w:r>
      <w:r>
        <w:rPr>
          <w:rFonts w:eastAsia="SimHei"/>
          <w:szCs w:val="32"/>
        </w:rPr>
        <w:t>年收支预算总体情况</w:t>
      </w:r>
    </w:p>
    <w:p w:rsidR="00E51442" w:rsidRDefault="00E33A81">
      <w:pPr>
        <w:ind w:firstLineChars="200" w:firstLine="640"/>
        <w:rPr>
          <w:szCs w:val="32"/>
        </w:rPr>
      </w:pPr>
      <w:r>
        <w:rPr>
          <w:szCs w:val="32"/>
        </w:rPr>
        <w:t>按照综合预算的原则，所有收入和支出全部纳入部门预算管理。收入包括：一般公共预算拨款收入、政府性基金预算拨款收入、</w:t>
      </w:r>
      <w:r>
        <w:rPr>
          <w:rFonts w:hint="eastAsia"/>
          <w:szCs w:val="32"/>
        </w:rPr>
        <w:t>国有资本经营预算拨款收入、财政专户管理资金收入、</w:t>
      </w:r>
      <w:r>
        <w:rPr>
          <w:szCs w:val="32"/>
        </w:rPr>
        <w:t>事业收入、</w:t>
      </w:r>
      <w:r>
        <w:rPr>
          <w:rFonts w:hint="eastAsia"/>
          <w:szCs w:val="32"/>
        </w:rPr>
        <w:t>上级补助收入</w:t>
      </w:r>
      <w:r>
        <w:rPr>
          <w:szCs w:val="32"/>
        </w:rPr>
        <w:t>、</w:t>
      </w:r>
      <w:r>
        <w:rPr>
          <w:rFonts w:hint="eastAsia"/>
          <w:szCs w:val="32"/>
        </w:rPr>
        <w:t>附属单位上缴收入、</w:t>
      </w:r>
      <w:r>
        <w:rPr>
          <w:szCs w:val="32"/>
        </w:rPr>
        <w:t>事业单位经营收入</w:t>
      </w:r>
      <w:r>
        <w:rPr>
          <w:rFonts w:hint="eastAsia"/>
          <w:szCs w:val="32"/>
        </w:rPr>
        <w:t>、</w:t>
      </w:r>
      <w:r>
        <w:rPr>
          <w:szCs w:val="32"/>
        </w:rPr>
        <w:t>其他收入、用事业基金弥补收支差额、上年结转</w:t>
      </w:r>
      <w:r>
        <w:rPr>
          <w:rFonts w:hint="eastAsia"/>
          <w:szCs w:val="32"/>
        </w:rPr>
        <w:t>结余</w:t>
      </w:r>
      <w:r>
        <w:rPr>
          <w:szCs w:val="32"/>
        </w:rPr>
        <w:t>等；支出包括：一般公共服务支出、教育支出、科学技术支出、文化</w:t>
      </w:r>
      <w:r>
        <w:rPr>
          <w:rFonts w:hint="eastAsia"/>
          <w:szCs w:val="32"/>
        </w:rPr>
        <w:t>旅游</w:t>
      </w:r>
      <w:r>
        <w:rPr>
          <w:szCs w:val="32"/>
        </w:rPr>
        <w:t>体育与传媒支出、社会保障和就业支出、农林水支出、住房保障支出、结转下年支出等。</w:t>
      </w:r>
      <w:r>
        <w:rPr>
          <w:szCs w:val="32"/>
        </w:rPr>
        <w:t>20</w:t>
      </w:r>
      <w:r>
        <w:rPr>
          <w:rFonts w:hint="eastAsia"/>
          <w:szCs w:val="32"/>
        </w:rPr>
        <w:t>24</w:t>
      </w:r>
      <w:r>
        <w:rPr>
          <w:szCs w:val="32"/>
        </w:rPr>
        <w:t>年收支总预算</w:t>
      </w:r>
      <w:r>
        <w:rPr>
          <w:rFonts w:hint="eastAsia"/>
          <w:szCs w:val="32"/>
          <w:u w:val="single"/>
        </w:rPr>
        <w:t>429.57</w:t>
      </w:r>
      <w:r>
        <w:rPr>
          <w:szCs w:val="32"/>
        </w:rPr>
        <w:t>万元</w:t>
      </w:r>
      <w:r>
        <w:rPr>
          <w:rFonts w:hint="eastAsia"/>
          <w:szCs w:val="32"/>
        </w:rPr>
        <w:t>，其中：当年预算</w:t>
      </w:r>
      <w:r>
        <w:rPr>
          <w:szCs w:val="32"/>
        </w:rPr>
        <w:t>_</w:t>
      </w:r>
      <w:r>
        <w:rPr>
          <w:rFonts w:hint="eastAsia"/>
          <w:szCs w:val="32"/>
          <w:u w:val="single"/>
        </w:rPr>
        <w:t>429.57</w:t>
      </w:r>
      <w:r>
        <w:rPr>
          <w:rFonts w:hint="eastAsia"/>
          <w:szCs w:val="32"/>
        </w:rPr>
        <w:t>万元；上年结转</w:t>
      </w:r>
      <w:r>
        <w:rPr>
          <w:szCs w:val="32"/>
        </w:rPr>
        <w:t>__</w:t>
      </w:r>
      <w:r>
        <w:rPr>
          <w:rFonts w:hint="eastAsia"/>
          <w:szCs w:val="32"/>
          <w:u w:val="single"/>
        </w:rPr>
        <w:t>0</w:t>
      </w:r>
      <w:r>
        <w:rPr>
          <w:szCs w:val="32"/>
          <w:u w:val="single"/>
        </w:rPr>
        <w:t>_</w:t>
      </w:r>
      <w:r>
        <w:rPr>
          <w:szCs w:val="32"/>
        </w:rPr>
        <w:t>_</w:t>
      </w:r>
      <w:r>
        <w:rPr>
          <w:rFonts w:hint="eastAsia"/>
          <w:szCs w:val="32"/>
        </w:rPr>
        <w:t>万元。</w:t>
      </w:r>
      <w:r>
        <w:rPr>
          <w:rFonts w:hint="eastAsia"/>
          <w:szCs w:val="32"/>
        </w:rPr>
        <w:t>202</w:t>
      </w:r>
      <w:r>
        <w:rPr>
          <w:rFonts w:hint="eastAsia"/>
          <w:szCs w:val="32"/>
        </w:rPr>
        <w:t>4</w:t>
      </w:r>
      <w:r>
        <w:rPr>
          <w:rFonts w:hint="eastAsia"/>
          <w:szCs w:val="32"/>
        </w:rPr>
        <w:t>年当年预算</w:t>
      </w:r>
      <w:r>
        <w:rPr>
          <w:szCs w:val="32"/>
        </w:rPr>
        <w:t>比</w:t>
      </w:r>
      <w:r>
        <w:rPr>
          <w:rFonts w:hint="eastAsia"/>
          <w:szCs w:val="32"/>
        </w:rPr>
        <w:t>202</w:t>
      </w:r>
      <w:r>
        <w:rPr>
          <w:rFonts w:hint="eastAsia"/>
          <w:szCs w:val="32"/>
        </w:rPr>
        <w:t>3</w:t>
      </w:r>
      <w:r>
        <w:rPr>
          <w:szCs w:val="32"/>
        </w:rPr>
        <w:t>年预算</w:t>
      </w:r>
      <w:r>
        <w:rPr>
          <w:rFonts w:hint="eastAsia"/>
          <w:szCs w:val="32"/>
        </w:rPr>
        <w:t>减少</w:t>
      </w:r>
      <w:r>
        <w:rPr>
          <w:szCs w:val="32"/>
        </w:rPr>
        <w:t>_</w:t>
      </w:r>
      <w:r>
        <w:rPr>
          <w:rFonts w:hint="eastAsia"/>
          <w:szCs w:val="32"/>
          <w:u w:val="single"/>
        </w:rPr>
        <w:t>53.54</w:t>
      </w:r>
      <w:r>
        <w:rPr>
          <w:szCs w:val="32"/>
        </w:rPr>
        <w:t>万元，主要原因</w:t>
      </w:r>
      <w:r>
        <w:rPr>
          <w:rFonts w:hint="eastAsia"/>
          <w:szCs w:val="32"/>
        </w:rPr>
        <w:t>为</w:t>
      </w:r>
      <w:r>
        <w:rPr>
          <w:rFonts w:hint="eastAsia"/>
          <w:szCs w:val="32"/>
        </w:rPr>
        <w:t>减少</w:t>
      </w:r>
      <w:r>
        <w:rPr>
          <w:rFonts w:hint="eastAsia"/>
          <w:szCs w:val="32"/>
        </w:rPr>
        <w:t>以前年度养老保险缴费</w:t>
      </w:r>
      <w:r>
        <w:rPr>
          <w:szCs w:val="32"/>
        </w:rPr>
        <w:t>。</w:t>
      </w:r>
    </w:p>
    <w:p w:rsidR="00E51442" w:rsidRDefault="00E33A81">
      <w:pPr>
        <w:ind w:firstLineChars="200" w:firstLine="640"/>
        <w:rPr>
          <w:rFonts w:eastAsia="SimHei"/>
          <w:szCs w:val="32"/>
        </w:rPr>
      </w:pPr>
      <w:r>
        <w:rPr>
          <w:rFonts w:eastAsia="SimHei"/>
          <w:szCs w:val="32"/>
        </w:rPr>
        <w:t>二、</w:t>
      </w:r>
      <w:r>
        <w:rPr>
          <w:rFonts w:eastAsia="SimHei"/>
          <w:szCs w:val="32"/>
        </w:rPr>
        <w:t>20</w:t>
      </w:r>
      <w:r>
        <w:rPr>
          <w:rFonts w:eastAsia="SimHei" w:hint="eastAsia"/>
          <w:szCs w:val="32"/>
        </w:rPr>
        <w:t>2</w:t>
      </w:r>
      <w:r>
        <w:rPr>
          <w:rFonts w:eastAsia="SimHei" w:hint="eastAsia"/>
          <w:szCs w:val="32"/>
        </w:rPr>
        <w:t>4</w:t>
      </w:r>
      <w:r>
        <w:rPr>
          <w:rFonts w:eastAsia="SimHei"/>
          <w:szCs w:val="32"/>
        </w:rPr>
        <w:t>年收入预算情况</w:t>
      </w:r>
    </w:p>
    <w:p w:rsidR="00E51442" w:rsidRDefault="00E33A81">
      <w:pPr>
        <w:ind w:firstLineChars="200" w:firstLine="640"/>
        <w:rPr>
          <w:szCs w:val="32"/>
        </w:rPr>
      </w:pPr>
      <w:r>
        <w:rPr>
          <w:szCs w:val="32"/>
        </w:rPr>
        <w:t>20</w:t>
      </w:r>
      <w:r>
        <w:rPr>
          <w:rFonts w:hint="eastAsia"/>
          <w:szCs w:val="32"/>
        </w:rPr>
        <w:t>2</w:t>
      </w:r>
      <w:r>
        <w:rPr>
          <w:rFonts w:hint="eastAsia"/>
          <w:szCs w:val="32"/>
        </w:rPr>
        <w:t>4</w:t>
      </w:r>
      <w:r>
        <w:rPr>
          <w:szCs w:val="32"/>
        </w:rPr>
        <w:t>年收入预算</w:t>
      </w:r>
      <w:r>
        <w:rPr>
          <w:rFonts w:hint="eastAsia"/>
          <w:szCs w:val="32"/>
          <w:u w:val="single"/>
        </w:rPr>
        <w:t>429.57</w:t>
      </w:r>
      <w:r>
        <w:rPr>
          <w:szCs w:val="32"/>
        </w:rPr>
        <w:t>万元，其中：本年收入</w:t>
      </w:r>
      <w:r>
        <w:rPr>
          <w:rFonts w:hint="eastAsia"/>
          <w:szCs w:val="32"/>
          <w:u w:val="single"/>
        </w:rPr>
        <w:t>429.57</w:t>
      </w:r>
      <w:r>
        <w:rPr>
          <w:szCs w:val="32"/>
        </w:rPr>
        <w:t>_</w:t>
      </w:r>
      <w:r>
        <w:rPr>
          <w:szCs w:val="32"/>
        </w:rPr>
        <w:t>万元，占</w:t>
      </w:r>
      <w:r>
        <w:rPr>
          <w:szCs w:val="32"/>
        </w:rPr>
        <w:t>_</w:t>
      </w:r>
      <w:r>
        <w:rPr>
          <w:rFonts w:hint="eastAsia"/>
          <w:szCs w:val="32"/>
          <w:u w:val="single"/>
        </w:rPr>
        <w:t>100</w:t>
      </w:r>
      <w:r>
        <w:rPr>
          <w:szCs w:val="32"/>
        </w:rPr>
        <w:t>%</w:t>
      </w:r>
      <w:r>
        <w:rPr>
          <w:szCs w:val="32"/>
        </w:rPr>
        <w:t>；上年结转</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_%</w:t>
      </w:r>
      <w:r>
        <w:rPr>
          <w:szCs w:val="32"/>
        </w:rPr>
        <w:t>。本年收入中，一般公共预算拨款收入</w:t>
      </w:r>
      <w:r>
        <w:rPr>
          <w:rFonts w:hint="eastAsia"/>
          <w:szCs w:val="32"/>
          <w:u w:val="single"/>
        </w:rPr>
        <w:t>429.57</w:t>
      </w:r>
      <w:r>
        <w:rPr>
          <w:szCs w:val="32"/>
        </w:rPr>
        <w:t>_</w:t>
      </w:r>
      <w:r>
        <w:rPr>
          <w:szCs w:val="32"/>
        </w:rPr>
        <w:t>万元，占</w:t>
      </w:r>
      <w:r>
        <w:rPr>
          <w:rFonts w:hint="eastAsia"/>
          <w:szCs w:val="32"/>
          <w:u w:val="single"/>
        </w:rPr>
        <w:t>100</w:t>
      </w:r>
      <w:r>
        <w:rPr>
          <w:szCs w:val="32"/>
        </w:rPr>
        <w:t>_%</w:t>
      </w:r>
      <w:r>
        <w:rPr>
          <w:szCs w:val="32"/>
        </w:rPr>
        <w:t>；政府性基金预算拨款收入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_%</w:t>
      </w:r>
      <w:r>
        <w:rPr>
          <w:szCs w:val="32"/>
        </w:rPr>
        <w:t>；</w:t>
      </w:r>
      <w:r>
        <w:rPr>
          <w:rFonts w:hint="eastAsia"/>
          <w:szCs w:val="32"/>
        </w:rPr>
        <w:t>国有资本经营</w:t>
      </w:r>
      <w:r>
        <w:rPr>
          <w:szCs w:val="32"/>
        </w:rPr>
        <w:t>预算拨款收入</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财政专户管理资金收入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；事业收入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上级补助收入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附属单位上缴收入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；事业单位经营收入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；其</w:t>
      </w:r>
      <w:r>
        <w:rPr>
          <w:szCs w:val="32"/>
        </w:rPr>
        <w:lastRenderedPageBreak/>
        <w:t>他收入</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rFonts w:hint="eastAsia"/>
          <w:szCs w:val="32"/>
        </w:rPr>
        <w:t>。</w:t>
      </w:r>
      <w:r>
        <w:rPr>
          <w:szCs w:val="32"/>
        </w:rPr>
        <w:t>上年结转</w:t>
      </w:r>
      <w:r>
        <w:rPr>
          <w:rFonts w:hint="eastAsia"/>
          <w:szCs w:val="32"/>
        </w:rPr>
        <w:t>中，一般公共预算拨款结转</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政府性基金预算拨款结转</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国有资本经营预算拨款结转</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财政专户管理资金结转结余</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szCs w:val="32"/>
        </w:rPr>
        <w:t>；</w:t>
      </w:r>
      <w:r>
        <w:rPr>
          <w:rFonts w:hint="eastAsia"/>
          <w:szCs w:val="32"/>
        </w:rPr>
        <w:t>单位资金结转</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_%</w:t>
      </w:r>
      <w:r>
        <w:rPr>
          <w:szCs w:val="32"/>
        </w:rPr>
        <w:t>；</w:t>
      </w:r>
      <w:r>
        <w:rPr>
          <w:rFonts w:hint="eastAsia"/>
          <w:szCs w:val="32"/>
        </w:rPr>
        <w:t>用事业基金弥补收支差额</w:t>
      </w:r>
      <w:r>
        <w:rPr>
          <w:szCs w:val="32"/>
        </w:rPr>
        <w:t>_</w:t>
      </w:r>
      <w:r>
        <w:rPr>
          <w:rFonts w:hint="eastAsia"/>
          <w:szCs w:val="32"/>
          <w:u w:val="single"/>
        </w:rPr>
        <w:t>0</w:t>
      </w:r>
      <w:r>
        <w:rPr>
          <w:szCs w:val="32"/>
        </w:rPr>
        <w:t>万元，占</w:t>
      </w:r>
      <w:r>
        <w:rPr>
          <w:szCs w:val="32"/>
        </w:rPr>
        <w:t>_</w:t>
      </w:r>
      <w:r>
        <w:rPr>
          <w:rFonts w:hint="eastAsia"/>
          <w:szCs w:val="32"/>
          <w:u w:val="single"/>
        </w:rPr>
        <w:t>0</w:t>
      </w:r>
      <w:r>
        <w:rPr>
          <w:szCs w:val="32"/>
        </w:rPr>
        <w:t>%</w:t>
      </w:r>
      <w:r>
        <w:rPr>
          <w:rFonts w:hint="eastAsia"/>
          <w:szCs w:val="32"/>
        </w:rPr>
        <w:t>。</w:t>
      </w:r>
    </w:p>
    <w:p w:rsidR="00E51442" w:rsidRDefault="00E33A81">
      <w:pPr>
        <w:ind w:firstLineChars="200" w:firstLine="640"/>
        <w:rPr>
          <w:rFonts w:eastAsia="SimHei"/>
          <w:szCs w:val="32"/>
        </w:rPr>
      </w:pPr>
      <w:r>
        <w:rPr>
          <w:rFonts w:eastAsia="SimHei"/>
          <w:szCs w:val="32"/>
        </w:rPr>
        <w:t>三、</w:t>
      </w:r>
      <w:r>
        <w:rPr>
          <w:rFonts w:eastAsia="SimHei"/>
          <w:szCs w:val="32"/>
        </w:rPr>
        <w:t>20</w:t>
      </w:r>
      <w:r>
        <w:rPr>
          <w:rFonts w:eastAsia="SimHei" w:hint="eastAsia"/>
          <w:szCs w:val="32"/>
        </w:rPr>
        <w:t>2</w:t>
      </w:r>
      <w:r>
        <w:rPr>
          <w:rFonts w:eastAsia="SimHei" w:hint="eastAsia"/>
          <w:szCs w:val="32"/>
        </w:rPr>
        <w:t>4</w:t>
      </w:r>
      <w:r>
        <w:rPr>
          <w:rFonts w:eastAsia="SimHei"/>
          <w:szCs w:val="32"/>
        </w:rPr>
        <w:t>年支出预算情况</w:t>
      </w:r>
    </w:p>
    <w:p w:rsidR="00E51442" w:rsidRDefault="00E33A81">
      <w:pPr>
        <w:ind w:firstLineChars="200" w:firstLine="640"/>
        <w:rPr>
          <w:szCs w:val="32"/>
        </w:rPr>
      </w:pPr>
      <w:r>
        <w:rPr>
          <w:szCs w:val="32"/>
        </w:rPr>
        <w:t>20</w:t>
      </w:r>
      <w:r>
        <w:rPr>
          <w:rFonts w:hint="eastAsia"/>
          <w:szCs w:val="32"/>
        </w:rPr>
        <w:t>2</w:t>
      </w:r>
      <w:r>
        <w:rPr>
          <w:rFonts w:hint="eastAsia"/>
          <w:szCs w:val="32"/>
        </w:rPr>
        <w:t>4</w:t>
      </w:r>
      <w:r>
        <w:rPr>
          <w:szCs w:val="32"/>
        </w:rPr>
        <w:t>年支出预算</w:t>
      </w:r>
      <w:r>
        <w:rPr>
          <w:rFonts w:hint="eastAsia"/>
          <w:szCs w:val="32"/>
          <w:u w:val="single"/>
        </w:rPr>
        <w:t>429.57</w:t>
      </w:r>
      <w:r>
        <w:rPr>
          <w:szCs w:val="32"/>
        </w:rPr>
        <w:t>_</w:t>
      </w:r>
      <w:r>
        <w:rPr>
          <w:szCs w:val="32"/>
        </w:rPr>
        <w:t>万元，其中：基本支出</w:t>
      </w:r>
      <w:r>
        <w:rPr>
          <w:rFonts w:hint="eastAsia"/>
          <w:szCs w:val="32"/>
          <w:u w:val="single"/>
        </w:rPr>
        <w:t>429.57</w:t>
      </w:r>
      <w:r>
        <w:rPr>
          <w:szCs w:val="32"/>
        </w:rPr>
        <w:t>万元，占</w:t>
      </w:r>
      <w:r>
        <w:rPr>
          <w:rFonts w:hint="eastAsia"/>
          <w:szCs w:val="32"/>
          <w:u w:val="single"/>
        </w:rPr>
        <w:t>100</w:t>
      </w:r>
      <w:r>
        <w:rPr>
          <w:szCs w:val="32"/>
        </w:rPr>
        <w:t>%</w:t>
      </w:r>
      <w:r>
        <w:rPr>
          <w:szCs w:val="32"/>
        </w:rPr>
        <w:t>；项目支出</w:t>
      </w:r>
      <w:r>
        <w:rPr>
          <w:rFonts w:hint="eastAsia"/>
          <w:szCs w:val="32"/>
          <w:u w:val="single"/>
        </w:rPr>
        <w:t>0</w:t>
      </w:r>
      <w:r>
        <w:rPr>
          <w:szCs w:val="32"/>
        </w:rPr>
        <w:t>万元，占</w:t>
      </w:r>
      <w:r>
        <w:rPr>
          <w:rFonts w:hint="eastAsia"/>
          <w:szCs w:val="32"/>
          <w:u w:val="single"/>
        </w:rPr>
        <w:t>0</w:t>
      </w:r>
      <w:r>
        <w:rPr>
          <w:szCs w:val="32"/>
          <w:u w:val="single"/>
        </w:rPr>
        <w:t>_</w:t>
      </w:r>
      <w:r>
        <w:rPr>
          <w:szCs w:val="32"/>
        </w:rPr>
        <w:t>%</w:t>
      </w:r>
      <w:r>
        <w:rPr>
          <w:szCs w:val="32"/>
        </w:rPr>
        <w:t>；事业单位经营支出</w:t>
      </w:r>
      <w:r>
        <w:rPr>
          <w:rFonts w:hint="eastAsia"/>
          <w:szCs w:val="32"/>
          <w:u w:val="single"/>
        </w:rPr>
        <w:t>0</w:t>
      </w:r>
      <w:r>
        <w:rPr>
          <w:szCs w:val="32"/>
        </w:rPr>
        <w:t>万元，占</w:t>
      </w:r>
      <w:r>
        <w:rPr>
          <w:rFonts w:hint="eastAsia"/>
          <w:szCs w:val="32"/>
          <w:u w:val="single"/>
        </w:rPr>
        <w:t>0</w:t>
      </w:r>
      <w:r>
        <w:rPr>
          <w:szCs w:val="32"/>
        </w:rPr>
        <w:t>%</w:t>
      </w:r>
      <w:r>
        <w:rPr>
          <w:szCs w:val="32"/>
        </w:rPr>
        <w:t>；上缴上级支出</w:t>
      </w:r>
      <w:r>
        <w:rPr>
          <w:rFonts w:hint="eastAsia"/>
          <w:szCs w:val="32"/>
          <w:u w:val="single"/>
        </w:rPr>
        <w:t>0</w:t>
      </w:r>
      <w:r>
        <w:rPr>
          <w:szCs w:val="32"/>
        </w:rPr>
        <w:t>万元，占</w:t>
      </w:r>
      <w:r>
        <w:rPr>
          <w:rFonts w:hint="eastAsia"/>
          <w:szCs w:val="32"/>
          <w:u w:val="single"/>
        </w:rPr>
        <w:t>0</w:t>
      </w:r>
      <w:r>
        <w:rPr>
          <w:szCs w:val="32"/>
        </w:rPr>
        <w:t>%</w:t>
      </w:r>
      <w:r>
        <w:rPr>
          <w:szCs w:val="32"/>
        </w:rPr>
        <w:t>；对附属单位补助支出</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Chars="200" w:firstLine="640"/>
        <w:rPr>
          <w:rFonts w:eastAsia="SimHei"/>
          <w:szCs w:val="32"/>
        </w:rPr>
      </w:pPr>
      <w:r>
        <w:rPr>
          <w:rFonts w:eastAsia="SimHei"/>
          <w:szCs w:val="32"/>
        </w:rPr>
        <w:t>四、</w:t>
      </w:r>
      <w:r>
        <w:rPr>
          <w:rFonts w:eastAsia="SimHei"/>
          <w:szCs w:val="32"/>
        </w:rPr>
        <w:t>20</w:t>
      </w:r>
      <w:r>
        <w:rPr>
          <w:rFonts w:eastAsia="SimHei" w:hint="eastAsia"/>
          <w:szCs w:val="32"/>
        </w:rPr>
        <w:t>2</w:t>
      </w:r>
      <w:r>
        <w:rPr>
          <w:rFonts w:eastAsia="SimHei" w:hint="eastAsia"/>
          <w:szCs w:val="32"/>
        </w:rPr>
        <w:t>4</w:t>
      </w:r>
      <w:r>
        <w:rPr>
          <w:rFonts w:eastAsia="SimHei"/>
          <w:szCs w:val="32"/>
        </w:rPr>
        <w:t>年财政拨款收支预算情况</w:t>
      </w:r>
    </w:p>
    <w:p w:rsidR="00E51442" w:rsidRDefault="00E33A81">
      <w:pPr>
        <w:ind w:firstLine="600"/>
        <w:rPr>
          <w:szCs w:val="32"/>
        </w:rPr>
      </w:pPr>
      <w:r>
        <w:rPr>
          <w:szCs w:val="32"/>
        </w:rPr>
        <w:t>20</w:t>
      </w:r>
      <w:r>
        <w:rPr>
          <w:rFonts w:hint="eastAsia"/>
          <w:szCs w:val="32"/>
        </w:rPr>
        <w:t>2</w:t>
      </w:r>
      <w:r>
        <w:rPr>
          <w:rFonts w:hint="eastAsia"/>
          <w:szCs w:val="32"/>
        </w:rPr>
        <w:t>4</w:t>
      </w:r>
      <w:r>
        <w:rPr>
          <w:szCs w:val="32"/>
        </w:rPr>
        <w:t>年财政拨款收支总预算</w:t>
      </w:r>
      <w:r>
        <w:rPr>
          <w:rFonts w:hint="eastAsia"/>
          <w:szCs w:val="32"/>
          <w:u w:val="single"/>
        </w:rPr>
        <w:t>429.57</w:t>
      </w:r>
      <w:r>
        <w:rPr>
          <w:szCs w:val="32"/>
        </w:rPr>
        <w:t>万元，其中：</w:t>
      </w:r>
      <w:r>
        <w:rPr>
          <w:rFonts w:hint="eastAsia"/>
          <w:szCs w:val="32"/>
        </w:rPr>
        <w:t>本年收入</w:t>
      </w:r>
      <w:r>
        <w:rPr>
          <w:rFonts w:hint="eastAsia"/>
          <w:szCs w:val="32"/>
          <w:u w:val="single"/>
        </w:rPr>
        <w:t>429.57</w:t>
      </w:r>
      <w:r>
        <w:rPr>
          <w:szCs w:val="32"/>
        </w:rPr>
        <w:t>万元</w:t>
      </w:r>
      <w:r>
        <w:rPr>
          <w:rFonts w:hint="eastAsia"/>
          <w:szCs w:val="32"/>
        </w:rPr>
        <w:t>，上年结转</w:t>
      </w:r>
      <w:r>
        <w:rPr>
          <w:rFonts w:hint="eastAsia"/>
          <w:szCs w:val="32"/>
          <w:u w:val="single"/>
        </w:rPr>
        <w:t>0</w:t>
      </w:r>
      <w:r>
        <w:rPr>
          <w:szCs w:val="32"/>
        </w:rPr>
        <w:t>万元</w:t>
      </w:r>
      <w:r>
        <w:rPr>
          <w:rFonts w:hint="eastAsia"/>
          <w:szCs w:val="32"/>
        </w:rPr>
        <w:t>。</w:t>
      </w:r>
      <w:r>
        <w:rPr>
          <w:szCs w:val="32"/>
        </w:rPr>
        <w:t>支出包括：</w:t>
      </w:r>
      <w:r>
        <w:rPr>
          <w:kern w:val="0"/>
          <w:szCs w:val="32"/>
        </w:rPr>
        <w:t>一般公共服务支出</w:t>
      </w:r>
      <w:r>
        <w:rPr>
          <w:rFonts w:hint="eastAsia"/>
          <w:szCs w:val="32"/>
          <w:u w:val="single"/>
        </w:rPr>
        <w:t>292.93</w:t>
      </w:r>
      <w:r>
        <w:rPr>
          <w:szCs w:val="32"/>
        </w:rPr>
        <w:t>万元，</w:t>
      </w:r>
      <w:r>
        <w:rPr>
          <w:kern w:val="0"/>
          <w:szCs w:val="32"/>
        </w:rPr>
        <w:t>国防支出</w:t>
      </w:r>
      <w:r>
        <w:rPr>
          <w:rFonts w:hint="eastAsia"/>
          <w:szCs w:val="32"/>
          <w:u w:val="single"/>
        </w:rPr>
        <w:t>0</w:t>
      </w:r>
      <w:r>
        <w:rPr>
          <w:szCs w:val="32"/>
        </w:rPr>
        <w:t>万元，</w:t>
      </w:r>
      <w:r>
        <w:rPr>
          <w:kern w:val="0"/>
          <w:szCs w:val="32"/>
        </w:rPr>
        <w:t>公共安全支出</w:t>
      </w:r>
      <w:r>
        <w:rPr>
          <w:rFonts w:hint="eastAsia"/>
          <w:szCs w:val="32"/>
          <w:u w:val="single"/>
        </w:rPr>
        <w:t>0</w:t>
      </w:r>
      <w:r>
        <w:rPr>
          <w:szCs w:val="32"/>
        </w:rPr>
        <w:t>万元，</w:t>
      </w:r>
      <w:r>
        <w:rPr>
          <w:kern w:val="0"/>
          <w:szCs w:val="32"/>
        </w:rPr>
        <w:t>教育支出</w:t>
      </w:r>
      <w:r>
        <w:rPr>
          <w:rFonts w:hint="eastAsia"/>
          <w:szCs w:val="32"/>
          <w:u w:val="single"/>
        </w:rPr>
        <w:t>0</w:t>
      </w:r>
      <w:r>
        <w:rPr>
          <w:szCs w:val="32"/>
        </w:rPr>
        <w:t>万元，</w:t>
      </w:r>
      <w:r>
        <w:rPr>
          <w:kern w:val="0"/>
          <w:szCs w:val="32"/>
        </w:rPr>
        <w:t>科学技术支出</w:t>
      </w:r>
      <w:r>
        <w:rPr>
          <w:rFonts w:hint="eastAsia"/>
          <w:szCs w:val="32"/>
          <w:u w:val="single"/>
        </w:rPr>
        <w:t>0</w:t>
      </w:r>
      <w:r>
        <w:rPr>
          <w:szCs w:val="32"/>
        </w:rPr>
        <w:t>万元，</w:t>
      </w:r>
      <w:r>
        <w:rPr>
          <w:kern w:val="0"/>
          <w:szCs w:val="32"/>
        </w:rPr>
        <w:t>文化</w:t>
      </w:r>
      <w:r>
        <w:rPr>
          <w:rFonts w:hint="eastAsia"/>
          <w:kern w:val="0"/>
          <w:szCs w:val="32"/>
        </w:rPr>
        <w:t>旅游</w:t>
      </w:r>
      <w:r>
        <w:rPr>
          <w:kern w:val="0"/>
          <w:szCs w:val="32"/>
        </w:rPr>
        <w:t>体育与传媒支出</w:t>
      </w:r>
      <w:r>
        <w:rPr>
          <w:rFonts w:hint="eastAsia"/>
          <w:szCs w:val="32"/>
          <w:u w:val="single"/>
        </w:rPr>
        <w:t>0</w:t>
      </w:r>
      <w:r>
        <w:rPr>
          <w:szCs w:val="32"/>
        </w:rPr>
        <w:t>万元，</w:t>
      </w:r>
      <w:r>
        <w:rPr>
          <w:kern w:val="0"/>
          <w:szCs w:val="32"/>
        </w:rPr>
        <w:t>社会保障和就业支出</w:t>
      </w:r>
      <w:r>
        <w:rPr>
          <w:rFonts w:hint="eastAsia"/>
          <w:kern w:val="0"/>
          <w:szCs w:val="32"/>
          <w:u w:val="single"/>
        </w:rPr>
        <w:t>84.32</w:t>
      </w:r>
      <w:r>
        <w:rPr>
          <w:szCs w:val="32"/>
        </w:rPr>
        <w:t>万元，</w:t>
      </w:r>
      <w:r>
        <w:rPr>
          <w:kern w:val="0"/>
          <w:szCs w:val="32"/>
        </w:rPr>
        <w:t>社会保险基金支出</w:t>
      </w:r>
      <w:r>
        <w:rPr>
          <w:rFonts w:hint="eastAsia"/>
          <w:szCs w:val="32"/>
          <w:u w:val="single"/>
        </w:rPr>
        <w:t>0</w:t>
      </w:r>
      <w:r>
        <w:rPr>
          <w:szCs w:val="32"/>
        </w:rPr>
        <w:t>万元，</w:t>
      </w:r>
      <w:r>
        <w:rPr>
          <w:kern w:val="0"/>
          <w:szCs w:val="32"/>
        </w:rPr>
        <w:t>卫生</w:t>
      </w:r>
      <w:r>
        <w:rPr>
          <w:rFonts w:hint="eastAsia"/>
          <w:kern w:val="0"/>
          <w:szCs w:val="32"/>
        </w:rPr>
        <w:t>健康</w:t>
      </w:r>
      <w:r>
        <w:rPr>
          <w:kern w:val="0"/>
          <w:szCs w:val="32"/>
        </w:rPr>
        <w:t>支出</w:t>
      </w:r>
      <w:r>
        <w:rPr>
          <w:rFonts w:hint="eastAsia"/>
          <w:szCs w:val="32"/>
          <w:u w:val="single"/>
        </w:rPr>
        <w:t>21.35</w:t>
      </w:r>
      <w:r>
        <w:rPr>
          <w:szCs w:val="32"/>
        </w:rPr>
        <w:t>万元，</w:t>
      </w:r>
      <w:r>
        <w:rPr>
          <w:kern w:val="0"/>
          <w:szCs w:val="32"/>
        </w:rPr>
        <w:t>节能环保支出</w:t>
      </w:r>
      <w:r>
        <w:rPr>
          <w:rFonts w:hint="eastAsia"/>
          <w:szCs w:val="32"/>
          <w:u w:val="single"/>
        </w:rPr>
        <w:t>0</w:t>
      </w:r>
      <w:r>
        <w:rPr>
          <w:szCs w:val="32"/>
        </w:rPr>
        <w:t>万元，</w:t>
      </w:r>
      <w:r>
        <w:rPr>
          <w:kern w:val="0"/>
          <w:szCs w:val="32"/>
        </w:rPr>
        <w:t>城乡社区支出</w:t>
      </w:r>
      <w:r>
        <w:rPr>
          <w:rFonts w:hint="eastAsia"/>
          <w:szCs w:val="32"/>
          <w:u w:val="single"/>
        </w:rPr>
        <w:t>0</w:t>
      </w:r>
      <w:r>
        <w:rPr>
          <w:szCs w:val="32"/>
        </w:rPr>
        <w:t>万元，</w:t>
      </w:r>
      <w:r>
        <w:rPr>
          <w:kern w:val="0"/>
          <w:szCs w:val="32"/>
        </w:rPr>
        <w:t>农林水支出</w:t>
      </w:r>
      <w:r>
        <w:rPr>
          <w:rFonts w:hint="eastAsia"/>
          <w:szCs w:val="32"/>
          <w:u w:val="single"/>
        </w:rPr>
        <w:t>0</w:t>
      </w:r>
      <w:r>
        <w:rPr>
          <w:szCs w:val="32"/>
        </w:rPr>
        <w:t>万元，</w:t>
      </w:r>
      <w:r>
        <w:rPr>
          <w:kern w:val="0"/>
          <w:szCs w:val="32"/>
        </w:rPr>
        <w:t>交通运输支出</w:t>
      </w:r>
      <w:r>
        <w:rPr>
          <w:rFonts w:hint="eastAsia"/>
          <w:szCs w:val="32"/>
          <w:u w:val="single"/>
        </w:rPr>
        <w:t>0</w:t>
      </w:r>
      <w:r>
        <w:rPr>
          <w:szCs w:val="32"/>
        </w:rPr>
        <w:t>万元，</w:t>
      </w:r>
      <w:r>
        <w:rPr>
          <w:kern w:val="0"/>
          <w:szCs w:val="32"/>
        </w:rPr>
        <w:t>资源勘探信息等支出</w:t>
      </w:r>
      <w:r>
        <w:rPr>
          <w:rFonts w:hint="eastAsia"/>
          <w:szCs w:val="32"/>
          <w:u w:val="single"/>
        </w:rPr>
        <w:t>0</w:t>
      </w:r>
      <w:r>
        <w:rPr>
          <w:szCs w:val="32"/>
        </w:rPr>
        <w:t>万元，</w:t>
      </w:r>
      <w:r>
        <w:rPr>
          <w:kern w:val="0"/>
          <w:szCs w:val="32"/>
        </w:rPr>
        <w:t>商业服务业等支出</w:t>
      </w:r>
      <w:r>
        <w:rPr>
          <w:rFonts w:hint="eastAsia"/>
          <w:szCs w:val="32"/>
          <w:u w:val="single"/>
        </w:rPr>
        <w:t>0</w:t>
      </w:r>
      <w:r>
        <w:rPr>
          <w:szCs w:val="32"/>
        </w:rPr>
        <w:t>万元，</w:t>
      </w:r>
      <w:r>
        <w:rPr>
          <w:kern w:val="0"/>
          <w:szCs w:val="32"/>
        </w:rPr>
        <w:t>金融支出</w:t>
      </w:r>
      <w:r>
        <w:rPr>
          <w:rFonts w:hint="eastAsia"/>
          <w:szCs w:val="32"/>
          <w:u w:val="single"/>
        </w:rPr>
        <w:t>0</w:t>
      </w:r>
      <w:r>
        <w:rPr>
          <w:szCs w:val="32"/>
        </w:rPr>
        <w:t>万元，</w:t>
      </w:r>
      <w:r>
        <w:rPr>
          <w:kern w:val="0"/>
          <w:szCs w:val="32"/>
        </w:rPr>
        <w:t>援助其他地区支出</w:t>
      </w:r>
      <w:r>
        <w:rPr>
          <w:rFonts w:hint="eastAsia"/>
          <w:szCs w:val="32"/>
          <w:u w:val="single"/>
        </w:rPr>
        <w:t>0</w:t>
      </w:r>
      <w:r>
        <w:rPr>
          <w:szCs w:val="32"/>
        </w:rPr>
        <w:t>万元，</w:t>
      </w:r>
      <w:r>
        <w:rPr>
          <w:rFonts w:hint="eastAsia"/>
          <w:kern w:val="0"/>
          <w:szCs w:val="32"/>
        </w:rPr>
        <w:t>自然资源</w:t>
      </w:r>
      <w:r>
        <w:rPr>
          <w:kern w:val="0"/>
          <w:szCs w:val="32"/>
        </w:rPr>
        <w:t>海洋气象等支出</w:t>
      </w:r>
      <w:r>
        <w:rPr>
          <w:rFonts w:hint="eastAsia"/>
          <w:szCs w:val="32"/>
          <w:u w:val="single"/>
        </w:rPr>
        <w:t>0</w:t>
      </w:r>
      <w:r>
        <w:rPr>
          <w:szCs w:val="32"/>
        </w:rPr>
        <w:t>万元，</w:t>
      </w:r>
      <w:r>
        <w:rPr>
          <w:kern w:val="0"/>
          <w:szCs w:val="32"/>
        </w:rPr>
        <w:t>住房保障支出</w:t>
      </w:r>
      <w:r>
        <w:rPr>
          <w:rFonts w:hint="eastAsia"/>
          <w:szCs w:val="32"/>
          <w:u w:val="single"/>
        </w:rPr>
        <w:t>3</w:t>
      </w:r>
      <w:r>
        <w:rPr>
          <w:rFonts w:hint="eastAsia"/>
          <w:szCs w:val="32"/>
          <w:u w:val="single"/>
        </w:rPr>
        <w:t>0.97</w:t>
      </w:r>
      <w:r>
        <w:rPr>
          <w:szCs w:val="32"/>
        </w:rPr>
        <w:t>万元，</w:t>
      </w:r>
      <w:r>
        <w:rPr>
          <w:kern w:val="0"/>
          <w:szCs w:val="32"/>
        </w:rPr>
        <w:t>粮油物资储备支出</w:t>
      </w:r>
      <w:r>
        <w:rPr>
          <w:rFonts w:hint="eastAsia"/>
          <w:szCs w:val="32"/>
          <w:u w:val="single"/>
        </w:rPr>
        <w:t>0</w:t>
      </w:r>
      <w:r>
        <w:rPr>
          <w:szCs w:val="32"/>
        </w:rPr>
        <w:t>万元</w:t>
      </w:r>
      <w:r>
        <w:rPr>
          <w:rFonts w:hint="eastAsia"/>
          <w:szCs w:val="32"/>
        </w:rPr>
        <w:t>，灾害防治及应急管理支出</w:t>
      </w:r>
      <w:r>
        <w:rPr>
          <w:rFonts w:hint="eastAsia"/>
          <w:szCs w:val="32"/>
          <w:u w:val="single"/>
        </w:rPr>
        <w:t>0</w:t>
      </w:r>
      <w:r>
        <w:rPr>
          <w:szCs w:val="32"/>
        </w:rPr>
        <w:t>万元，</w:t>
      </w:r>
      <w:r>
        <w:rPr>
          <w:kern w:val="0"/>
          <w:szCs w:val="32"/>
        </w:rPr>
        <w:t>其他支出</w:t>
      </w:r>
      <w:r>
        <w:rPr>
          <w:rFonts w:hint="eastAsia"/>
          <w:szCs w:val="32"/>
          <w:u w:val="single"/>
        </w:rPr>
        <w:t>0</w:t>
      </w:r>
      <w:r>
        <w:rPr>
          <w:szCs w:val="32"/>
        </w:rPr>
        <w:t>万元，</w:t>
      </w:r>
      <w:r>
        <w:rPr>
          <w:kern w:val="0"/>
          <w:szCs w:val="32"/>
        </w:rPr>
        <w:t>结转下年</w:t>
      </w:r>
      <w:r>
        <w:rPr>
          <w:kern w:val="0"/>
          <w:szCs w:val="32"/>
        </w:rPr>
        <w:lastRenderedPageBreak/>
        <w:t>支出</w:t>
      </w:r>
      <w:r>
        <w:rPr>
          <w:rFonts w:hint="eastAsia"/>
          <w:szCs w:val="32"/>
          <w:u w:val="single"/>
        </w:rPr>
        <w:t>0</w:t>
      </w:r>
      <w:r>
        <w:rPr>
          <w:szCs w:val="32"/>
        </w:rPr>
        <w:t>万元。</w:t>
      </w:r>
    </w:p>
    <w:p w:rsidR="00E51442" w:rsidRDefault="00E33A81">
      <w:pPr>
        <w:ind w:firstLine="600"/>
        <w:rPr>
          <w:rFonts w:eastAsia="SimHei"/>
          <w:szCs w:val="30"/>
        </w:rPr>
      </w:pPr>
      <w:r>
        <w:rPr>
          <w:rFonts w:eastAsia="SimHei"/>
          <w:szCs w:val="30"/>
        </w:rPr>
        <w:t>五、</w:t>
      </w:r>
      <w:r>
        <w:rPr>
          <w:rFonts w:eastAsia="SimHei"/>
          <w:szCs w:val="30"/>
        </w:rPr>
        <w:t>20</w:t>
      </w:r>
      <w:r>
        <w:rPr>
          <w:rFonts w:eastAsia="SimHei" w:hint="eastAsia"/>
          <w:szCs w:val="30"/>
        </w:rPr>
        <w:t>2</w:t>
      </w:r>
      <w:r>
        <w:rPr>
          <w:rFonts w:eastAsia="SimHei" w:hint="eastAsia"/>
          <w:szCs w:val="30"/>
        </w:rPr>
        <w:t>4</w:t>
      </w:r>
      <w:r>
        <w:rPr>
          <w:rFonts w:eastAsia="SimHei"/>
          <w:szCs w:val="30"/>
        </w:rPr>
        <w:t>年一般公共预算</w:t>
      </w:r>
      <w:r>
        <w:rPr>
          <w:rFonts w:eastAsia="SimHei" w:hint="eastAsia"/>
          <w:szCs w:val="30"/>
        </w:rPr>
        <w:t>支出</w:t>
      </w:r>
      <w:r>
        <w:rPr>
          <w:rFonts w:eastAsia="SimHei"/>
          <w:szCs w:val="30"/>
        </w:rPr>
        <w:t>情况</w:t>
      </w:r>
    </w:p>
    <w:p w:rsidR="00E51442" w:rsidRDefault="00E33A81">
      <w:pPr>
        <w:spacing w:line="520" w:lineRule="exact"/>
        <w:ind w:firstLineChars="200" w:firstLine="640"/>
        <w:rPr>
          <w:szCs w:val="32"/>
        </w:rPr>
      </w:pPr>
      <w:r>
        <w:rPr>
          <w:rFonts w:hint="eastAsia"/>
          <w:szCs w:val="32"/>
        </w:rPr>
        <w:t>202</w:t>
      </w:r>
      <w:r>
        <w:rPr>
          <w:rFonts w:hint="eastAsia"/>
          <w:szCs w:val="32"/>
        </w:rPr>
        <w:t>4</w:t>
      </w:r>
      <w:r>
        <w:rPr>
          <w:szCs w:val="32"/>
        </w:rPr>
        <w:t>年一般公共预算拨款</w:t>
      </w:r>
      <w:r>
        <w:rPr>
          <w:rFonts w:hint="eastAsia"/>
          <w:szCs w:val="32"/>
          <w:u w:val="single"/>
        </w:rPr>
        <w:t>429.57</w:t>
      </w:r>
      <w:r>
        <w:rPr>
          <w:szCs w:val="32"/>
          <w:u w:val="single"/>
        </w:rPr>
        <w:t>_</w:t>
      </w:r>
      <w:r>
        <w:rPr>
          <w:szCs w:val="32"/>
        </w:rPr>
        <w:t>万元，其中：基本支出</w:t>
      </w:r>
      <w:r>
        <w:rPr>
          <w:rFonts w:hint="eastAsia"/>
          <w:szCs w:val="32"/>
          <w:u w:val="single"/>
        </w:rPr>
        <w:t>429.57</w:t>
      </w:r>
      <w:r>
        <w:rPr>
          <w:szCs w:val="32"/>
        </w:rPr>
        <w:t>万元，占</w:t>
      </w:r>
      <w:r>
        <w:rPr>
          <w:rFonts w:hint="eastAsia"/>
          <w:szCs w:val="32"/>
          <w:u w:val="single"/>
        </w:rPr>
        <w:t>100</w:t>
      </w:r>
      <w:r>
        <w:rPr>
          <w:szCs w:val="32"/>
        </w:rPr>
        <w:t>%</w:t>
      </w:r>
      <w:r>
        <w:rPr>
          <w:szCs w:val="32"/>
        </w:rPr>
        <w:t>；项目支出</w:t>
      </w:r>
      <w:r>
        <w:rPr>
          <w:rFonts w:hint="eastAsia"/>
          <w:szCs w:val="32"/>
          <w:u w:val="single"/>
        </w:rPr>
        <w:t>0</w:t>
      </w:r>
      <w:r>
        <w:rPr>
          <w:szCs w:val="32"/>
        </w:rPr>
        <w:t>万元，占</w:t>
      </w:r>
      <w:r>
        <w:rPr>
          <w:rFonts w:hint="eastAsia"/>
          <w:szCs w:val="32"/>
          <w:u w:val="single"/>
        </w:rPr>
        <w:t>0</w:t>
      </w:r>
      <w:r>
        <w:rPr>
          <w:szCs w:val="32"/>
        </w:rPr>
        <w:t>%</w:t>
      </w:r>
      <w:r>
        <w:rPr>
          <w:szCs w:val="32"/>
        </w:rPr>
        <w:t>。基本支出中，人员经费</w:t>
      </w:r>
      <w:r>
        <w:rPr>
          <w:rFonts w:hint="eastAsia"/>
          <w:szCs w:val="32"/>
          <w:u w:val="single"/>
        </w:rPr>
        <w:t>394.98</w:t>
      </w:r>
      <w:r>
        <w:rPr>
          <w:szCs w:val="32"/>
        </w:rPr>
        <w:t>万元，占</w:t>
      </w:r>
      <w:r>
        <w:rPr>
          <w:rFonts w:hint="eastAsia"/>
          <w:szCs w:val="32"/>
          <w:u w:val="single"/>
        </w:rPr>
        <w:t>91.9</w:t>
      </w:r>
      <w:r>
        <w:rPr>
          <w:szCs w:val="32"/>
        </w:rPr>
        <w:t>%</w:t>
      </w:r>
      <w:r>
        <w:rPr>
          <w:szCs w:val="32"/>
        </w:rPr>
        <w:t>；公用经费</w:t>
      </w:r>
      <w:r>
        <w:rPr>
          <w:rFonts w:hint="eastAsia"/>
          <w:szCs w:val="32"/>
          <w:u w:val="single"/>
        </w:rPr>
        <w:t>34.59</w:t>
      </w:r>
      <w:r>
        <w:rPr>
          <w:szCs w:val="32"/>
        </w:rPr>
        <w:t>万元，占</w:t>
      </w:r>
      <w:r>
        <w:rPr>
          <w:rFonts w:hint="eastAsia"/>
          <w:szCs w:val="32"/>
          <w:u w:val="single"/>
        </w:rPr>
        <w:t>8.1</w:t>
      </w:r>
      <w:r>
        <w:rPr>
          <w:szCs w:val="32"/>
        </w:rPr>
        <w:t>%</w:t>
      </w:r>
      <w:r>
        <w:rPr>
          <w:szCs w:val="32"/>
        </w:rPr>
        <w:t>。</w:t>
      </w:r>
    </w:p>
    <w:p w:rsidR="00E51442" w:rsidRDefault="00E33A81">
      <w:pPr>
        <w:numPr>
          <w:ilvl w:val="0"/>
          <w:numId w:val="1"/>
        </w:numPr>
        <w:spacing w:line="560" w:lineRule="exact"/>
        <w:ind w:firstLineChars="250" w:firstLine="800"/>
        <w:rPr>
          <w:rFonts w:ascii="宋体" w:hAnsi="宋体"/>
          <w:szCs w:val="32"/>
        </w:rPr>
      </w:pPr>
      <w:r>
        <w:rPr>
          <w:szCs w:val="32"/>
        </w:rPr>
        <w:t>一般公共服务（类）支出</w:t>
      </w:r>
      <w:r>
        <w:rPr>
          <w:rFonts w:hint="eastAsia"/>
          <w:szCs w:val="32"/>
          <w:u w:val="single"/>
        </w:rPr>
        <w:t>292.93</w:t>
      </w:r>
      <w:r>
        <w:rPr>
          <w:szCs w:val="32"/>
        </w:rPr>
        <w:t>万元，占</w:t>
      </w:r>
      <w:r>
        <w:rPr>
          <w:rFonts w:hint="eastAsia"/>
          <w:szCs w:val="32"/>
          <w:u w:val="single"/>
        </w:rPr>
        <w:t>68.19</w:t>
      </w:r>
      <w:r>
        <w:rPr>
          <w:szCs w:val="32"/>
        </w:rPr>
        <w:t>%</w:t>
      </w:r>
      <w:r>
        <w:rPr>
          <w:szCs w:val="32"/>
        </w:rPr>
        <w:t>，主要用于</w:t>
      </w:r>
      <w:r>
        <w:rPr>
          <w:rFonts w:ascii="宋体" w:hAnsi="宋体" w:hint="eastAsia"/>
          <w:szCs w:val="32"/>
          <w:u w:val="single"/>
        </w:rPr>
        <w:t>本部门正常运转、完成日常工作任务而发生的人员经费和日常公用经费以及专项业务费。</w:t>
      </w:r>
    </w:p>
    <w:p w:rsidR="00E51442" w:rsidRDefault="00E33A81">
      <w:pPr>
        <w:numPr>
          <w:ilvl w:val="0"/>
          <w:numId w:val="1"/>
        </w:numPr>
        <w:spacing w:line="560" w:lineRule="exact"/>
        <w:ind w:firstLineChars="250" w:firstLine="800"/>
        <w:rPr>
          <w:szCs w:val="32"/>
        </w:rPr>
      </w:pPr>
      <w:r>
        <w:rPr>
          <w:szCs w:val="32"/>
        </w:rPr>
        <w:t>国防（类）支出</w:t>
      </w:r>
      <w:r>
        <w:rPr>
          <w:rFonts w:hint="eastAsia"/>
          <w:szCs w:val="32"/>
        </w:rPr>
        <w:t>0</w:t>
      </w:r>
      <w:r>
        <w:rPr>
          <w:szCs w:val="32"/>
        </w:rPr>
        <w:t>万元，占</w:t>
      </w:r>
      <w:r>
        <w:rPr>
          <w:rFonts w:hint="eastAsia"/>
          <w:szCs w:val="32"/>
        </w:rPr>
        <w:t>0</w:t>
      </w:r>
      <w:r>
        <w:rPr>
          <w:szCs w:val="32"/>
        </w:rPr>
        <w:t>%</w:t>
      </w:r>
      <w:r>
        <w:rPr>
          <w:szCs w:val="32"/>
        </w:rPr>
        <w:t>。</w:t>
      </w:r>
    </w:p>
    <w:p w:rsidR="00E51442" w:rsidRDefault="00E33A81">
      <w:pPr>
        <w:numPr>
          <w:ilvl w:val="0"/>
          <w:numId w:val="1"/>
        </w:numPr>
        <w:spacing w:line="560" w:lineRule="exact"/>
        <w:ind w:firstLineChars="250" w:firstLine="800"/>
        <w:rPr>
          <w:szCs w:val="32"/>
        </w:rPr>
      </w:pPr>
      <w:r>
        <w:rPr>
          <w:szCs w:val="32"/>
        </w:rPr>
        <w:t>教育（类）支出</w:t>
      </w:r>
      <w:r>
        <w:rPr>
          <w:rFonts w:hint="eastAsia"/>
          <w:szCs w:val="32"/>
        </w:rPr>
        <w:t>0</w:t>
      </w:r>
      <w:r>
        <w:rPr>
          <w:szCs w:val="32"/>
        </w:rPr>
        <w:t>万元，占</w:t>
      </w:r>
      <w:r>
        <w:rPr>
          <w:rFonts w:hint="eastAsia"/>
          <w:szCs w:val="32"/>
        </w:rPr>
        <w:t>0</w:t>
      </w:r>
      <w:r>
        <w:rPr>
          <w:szCs w:val="32"/>
        </w:rPr>
        <w:t>%</w:t>
      </w:r>
      <w:r>
        <w:rPr>
          <w:szCs w:val="32"/>
        </w:rPr>
        <w:t>。</w:t>
      </w:r>
    </w:p>
    <w:p w:rsidR="00E51442" w:rsidRDefault="00E33A81">
      <w:pPr>
        <w:numPr>
          <w:ilvl w:val="0"/>
          <w:numId w:val="1"/>
        </w:numPr>
        <w:spacing w:line="560" w:lineRule="exact"/>
        <w:ind w:firstLineChars="250" w:firstLine="800"/>
        <w:rPr>
          <w:szCs w:val="32"/>
        </w:rPr>
      </w:pPr>
      <w:r>
        <w:rPr>
          <w:szCs w:val="32"/>
        </w:rPr>
        <w:t>科学技术（类）支出</w:t>
      </w:r>
      <w:r>
        <w:rPr>
          <w:rFonts w:hint="eastAsia"/>
          <w:szCs w:val="32"/>
        </w:rPr>
        <w:t>0</w:t>
      </w:r>
      <w:r>
        <w:rPr>
          <w:szCs w:val="32"/>
        </w:rPr>
        <w:t>万元，占</w:t>
      </w:r>
      <w:r>
        <w:rPr>
          <w:rFonts w:hint="eastAsia"/>
          <w:szCs w:val="32"/>
        </w:rPr>
        <w:t>0</w:t>
      </w:r>
      <w:r>
        <w:rPr>
          <w:szCs w:val="32"/>
        </w:rPr>
        <w:t>_%</w:t>
      </w:r>
      <w:r>
        <w:rPr>
          <w:szCs w:val="32"/>
        </w:rPr>
        <w:t>。</w:t>
      </w:r>
    </w:p>
    <w:p w:rsidR="00E51442" w:rsidRDefault="00E33A81">
      <w:pPr>
        <w:numPr>
          <w:ilvl w:val="0"/>
          <w:numId w:val="1"/>
        </w:numPr>
        <w:spacing w:line="560" w:lineRule="exact"/>
        <w:ind w:firstLineChars="250" w:firstLine="800"/>
        <w:rPr>
          <w:szCs w:val="32"/>
        </w:rPr>
      </w:pPr>
      <w:r>
        <w:rPr>
          <w:szCs w:val="32"/>
        </w:rPr>
        <w:t>文化</w:t>
      </w:r>
      <w:r>
        <w:rPr>
          <w:rFonts w:hint="eastAsia"/>
          <w:szCs w:val="32"/>
        </w:rPr>
        <w:t>旅游</w:t>
      </w:r>
      <w:r>
        <w:rPr>
          <w:szCs w:val="32"/>
        </w:rPr>
        <w:t>体育与传媒（类）支出</w:t>
      </w:r>
      <w:r>
        <w:rPr>
          <w:rFonts w:hint="eastAsia"/>
          <w:szCs w:val="32"/>
        </w:rPr>
        <w:t>0</w:t>
      </w:r>
      <w:r>
        <w:rPr>
          <w:szCs w:val="32"/>
        </w:rPr>
        <w:t>万元，占</w:t>
      </w:r>
      <w:r>
        <w:rPr>
          <w:rFonts w:hint="eastAsia"/>
          <w:szCs w:val="32"/>
        </w:rPr>
        <w:t>0</w:t>
      </w:r>
      <w:r>
        <w:rPr>
          <w:szCs w:val="32"/>
        </w:rPr>
        <w:t>_%</w:t>
      </w:r>
      <w:r>
        <w:rPr>
          <w:szCs w:val="32"/>
        </w:rPr>
        <w:t>。</w:t>
      </w:r>
    </w:p>
    <w:p w:rsidR="00E51442" w:rsidRDefault="00E33A81">
      <w:pPr>
        <w:numPr>
          <w:ilvl w:val="0"/>
          <w:numId w:val="1"/>
        </w:numPr>
        <w:spacing w:line="560" w:lineRule="exact"/>
        <w:ind w:firstLineChars="250" w:firstLine="800"/>
        <w:rPr>
          <w:szCs w:val="32"/>
          <w:u w:val="single"/>
        </w:rPr>
      </w:pPr>
      <w:r>
        <w:rPr>
          <w:szCs w:val="32"/>
        </w:rPr>
        <w:t>社会保障和就业（类）支出</w:t>
      </w:r>
      <w:r>
        <w:rPr>
          <w:rFonts w:hint="eastAsia"/>
          <w:kern w:val="0"/>
          <w:szCs w:val="32"/>
          <w:u w:val="single"/>
        </w:rPr>
        <w:t>84.32</w:t>
      </w:r>
      <w:r>
        <w:rPr>
          <w:szCs w:val="32"/>
        </w:rPr>
        <w:t>万元，占</w:t>
      </w:r>
      <w:r>
        <w:rPr>
          <w:rFonts w:hint="eastAsia"/>
          <w:szCs w:val="32"/>
          <w:u w:val="single"/>
        </w:rPr>
        <w:t>19.63</w:t>
      </w:r>
      <w:r>
        <w:rPr>
          <w:szCs w:val="32"/>
          <w:u w:val="single"/>
        </w:rPr>
        <w:t>%</w:t>
      </w:r>
      <w:r>
        <w:rPr>
          <w:szCs w:val="32"/>
          <w:u w:val="single"/>
        </w:rPr>
        <w:t>，</w:t>
      </w:r>
      <w:r>
        <w:rPr>
          <w:szCs w:val="32"/>
        </w:rPr>
        <w:t>主要用于</w:t>
      </w:r>
      <w:r>
        <w:rPr>
          <w:rFonts w:hint="eastAsia"/>
          <w:szCs w:val="32"/>
          <w:u w:val="single"/>
        </w:rPr>
        <w:t>离退休费、单位养老保险、职业年金缴纳。</w:t>
      </w:r>
    </w:p>
    <w:p w:rsidR="00E51442" w:rsidRDefault="00E33A81">
      <w:pPr>
        <w:numPr>
          <w:ilvl w:val="0"/>
          <w:numId w:val="1"/>
        </w:numPr>
        <w:spacing w:line="560" w:lineRule="exact"/>
        <w:ind w:firstLineChars="250" w:firstLine="800"/>
        <w:rPr>
          <w:szCs w:val="32"/>
          <w:u w:val="single"/>
        </w:rPr>
      </w:pPr>
      <w:r>
        <w:rPr>
          <w:szCs w:val="32"/>
        </w:rPr>
        <w:t>卫生</w:t>
      </w:r>
      <w:r>
        <w:rPr>
          <w:rFonts w:hint="eastAsia"/>
          <w:szCs w:val="32"/>
        </w:rPr>
        <w:t>健康</w:t>
      </w:r>
      <w:r>
        <w:rPr>
          <w:szCs w:val="32"/>
        </w:rPr>
        <w:t>支出</w:t>
      </w:r>
      <w:r>
        <w:rPr>
          <w:rFonts w:hint="eastAsia"/>
          <w:szCs w:val="32"/>
          <w:u w:val="single"/>
        </w:rPr>
        <w:t>21.36</w:t>
      </w:r>
      <w:r>
        <w:rPr>
          <w:szCs w:val="32"/>
        </w:rPr>
        <w:t>万元，占</w:t>
      </w:r>
      <w:r>
        <w:rPr>
          <w:rFonts w:hint="eastAsia"/>
          <w:szCs w:val="32"/>
          <w:u w:val="single"/>
        </w:rPr>
        <w:t>4.97</w:t>
      </w:r>
      <w:r>
        <w:rPr>
          <w:szCs w:val="32"/>
          <w:u w:val="single"/>
        </w:rPr>
        <w:t>%</w:t>
      </w:r>
      <w:r>
        <w:rPr>
          <w:szCs w:val="32"/>
        </w:rPr>
        <w:t>，主要用于</w:t>
      </w:r>
      <w:r>
        <w:rPr>
          <w:rFonts w:hint="eastAsia"/>
          <w:szCs w:val="32"/>
          <w:u w:val="single"/>
        </w:rPr>
        <w:t>缴纳在职职工基本医疗保险和公务员补助。</w:t>
      </w:r>
    </w:p>
    <w:p w:rsidR="00E51442" w:rsidRDefault="00E33A81">
      <w:pPr>
        <w:numPr>
          <w:ilvl w:val="0"/>
          <w:numId w:val="1"/>
        </w:numPr>
        <w:spacing w:line="560" w:lineRule="exact"/>
        <w:ind w:firstLineChars="250" w:firstLine="800"/>
        <w:rPr>
          <w:szCs w:val="32"/>
        </w:rPr>
      </w:pPr>
      <w:r>
        <w:rPr>
          <w:szCs w:val="32"/>
        </w:rPr>
        <w:t>农林水支出（类）支出</w:t>
      </w:r>
      <w:r>
        <w:rPr>
          <w:rFonts w:hint="eastAsia"/>
          <w:szCs w:val="32"/>
        </w:rPr>
        <w:t>0</w:t>
      </w:r>
      <w:r>
        <w:rPr>
          <w:szCs w:val="32"/>
        </w:rPr>
        <w:t>_</w:t>
      </w:r>
      <w:r>
        <w:rPr>
          <w:szCs w:val="32"/>
        </w:rPr>
        <w:t>万元，占</w:t>
      </w:r>
      <w:r>
        <w:rPr>
          <w:rFonts w:hint="eastAsia"/>
          <w:szCs w:val="32"/>
        </w:rPr>
        <w:t>0</w:t>
      </w:r>
      <w:r>
        <w:rPr>
          <w:szCs w:val="32"/>
        </w:rPr>
        <w:t>%</w:t>
      </w:r>
      <w:r>
        <w:rPr>
          <w:szCs w:val="32"/>
        </w:rPr>
        <w:t>。</w:t>
      </w:r>
    </w:p>
    <w:p w:rsidR="00E51442" w:rsidRDefault="00E33A81">
      <w:pPr>
        <w:numPr>
          <w:ilvl w:val="0"/>
          <w:numId w:val="1"/>
        </w:numPr>
        <w:spacing w:line="560" w:lineRule="exact"/>
        <w:ind w:firstLineChars="250" w:firstLine="800"/>
        <w:rPr>
          <w:szCs w:val="32"/>
        </w:rPr>
      </w:pPr>
      <w:r>
        <w:rPr>
          <w:szCs w:val="32"/>
        </w:rPr>
        <w:t>住房保障（类）支出</w:t>
      </w:r>
      <w:r>
        <w:rPr>
          <w:rFonts w:hint="eastAsia"/>
          <w:szCs w:val="32"/>
          <w:u w:val="single"/>
        </w:rPr>
        <w:t>3</w:t>
      </w:r>
      <w:r>
        <w:rPr>
          <w:rFonts w:hint="eastAsia"/>
          <w:szCs w:val="32"/>
          <w:u w:val="single"/>
        </w:rPr>
        <w:t>0.97</w:t>
      </w:r>
      <w:r>
        <w:rPr>
          <w:szCs w:val="32"/>
        </w:rPr>
        <w:t>万元，占</w:t>
      </w:r>
      <w:r>
        <w:rPr>
          <w:rFonts w:hint="eastAsia"/>
          <w:szCs w:val="32"/>
          <w:u w:val="single"/>
        </w:rPr>
        <w:t>7.21</w:t>
      </w:r>
      <w:r>
        <w:rPr>
          <w:szCs w:val="32"/>
        </w:rPr>
        <w:t>%</w:t>
      </w:r>
      <w:r>
        <w:rPr>
          <w:szCs w:val="32"/>
        </w:rPr>
        <w:t>，主要用于</w:t>
      </w:r>
      <w:r>
        <w:rPr>
          <w:szCs w:val="32"/>
        </w:rPr>
        <w:t>_</w:t>
      </w:r>
      <w:r>
        <w:rPr>
          <w:rFonts w:hint="eastAsia"/>
          <w:szCs w:val="32"/>
          <w:u w:val="single"/>
        </w:rPr>
        <w:t>缴纳职工住房公积金</w:t>
      </w:r>
      <w:r>
        <w:rPr>
          <w:szCs w:val="32"/>
          <w:u w:val="single"/>
        </w:rPr>
        <w:t>。</w:t>
      </w:r>
    </w:p>
    <w:p w:rsidR="00E51442" w:rsidRDefault="00E33A81">
      <w:pPr>
        <w:spacing w:line="520" w:lineRule="exact"/>
        <w:ind w:firstLineChars="200" w:firstLine="640"/>
        <w:rPr>
          <w:rFonts w:eastAsia="SimHei"/>
          <w:szCs w:val="32"/>
        </w:rPr>
      </w:pPr>
      <w:r>
        <w:rPr>
          <w:rFonts w:eastAsia="SimHei"/>
          <w:szCs w:val="32"/>
        </w:rPr>
        <w:t>六、</w:t>
      </w:r>
      <w:r>
        <w:rPr>
          <w:rFonts w:eastAsia="SimHei"/>
          <w:szCs w:val="32"/>
        </w:rPr>
        <w:t>20</w:t>
      </w:r>
      <w:r>
        <w:rPr>
          <w:rFonts w:eastAsia="SimHei" w:hint="eastAsia"/>
          <w:szCs w:val="32"/>
        </w:rPr>
        <w:t>2</w:t>
      </w:r>
      <w:r>
        <w:rPr>
          <w:rFonts w:eastAsia="SimHei" w:hint="eastAsia"/>
          <w:szCs w:val="32"/>
        </w:rPr>
        <w:t>4</w:t>
      </w:r>
      <w:r>
        <w:rPr>
          <w:rFonts w:eastAsia="SimHei"/>
          <w:szCs w:val="32"/>
        </w:rPr>
        <w:t>年一般公共预算基本支出情况</w:t>
      </w:r>
    </w:p>
    <w:p w:rsidR="00E51442" w:rsidRDefault="00E33A81">
      <w:pPr>
        <w:ind w:firstLine="640"/>
        <w:rPr>
          <w:szCs w:val="32"/>
        </w:rPr>
      </w:pPr>
      <w:r>
        <w:rPr>
          <w:szCs w:val="32"/>
        </w:rPr>
        <w:t>20</w:t>
      </w:r>
      <w:r>
        <w:rPr>
          <w:rFonts w:hint="eastAsia"/>
          <w:szCs w:val="32"/>
        </w:rPr>
        <w:t>2</w:t>
      </w:r>
      <w:r>
        <w:rPr>
          <w:rFonts w:hint="eastAsia"/>
          <w:szCs w:val="32"/>
        </w:rPr>
        <w:t>4</w:t>
      </w:r>
      <w:r>
        <w:rPr>
          <w:szCs w:val="32"/>
        </w:rPr>
        <w:t>年一般公共预算基本支出</w:t>
      </w:r>
      <w:r>
        <w:rPr>
          <w:rFonts w:hint="eastAsia"/>
          <w:szCs w:val="32"/>
          <w:u w:val="single"/>
        </w:rPr>
        <w:t>429.57</w:t>
      </w:r>
      <w:r>
        <w:rPr>
          <w:szCs w:val="32"/>
        </w:rPr>
        <w:t>万元，其中：</w:t>
      </w:r>
    </w:p>
    <w:p w:rsidR="00E51442" w:rsidRDefault="00E33A81">
      <w:pPr>
        <w:ind w:firstLineChars="200" w:firstLine="640"/>
        <w:rPr>
          <w:rFonts w:ascii="仿宋" w:eastAsia="仿宋" w:hAnsi="仿宋"/>
          <w:szCs w:val="30"/>
        </w:rPr>
      </w:pPr>
      <w:r>
        <w:rPr>
          <w:szCs w:val="32"/>
        </w:rPr>
        <w:t>人员经费</w:t>
      </w:r>
      <w:r>
        <w:rPr>
          <w:rFonts w:hint="eastAsia"/>
          <w:szCs w:val="32"/>
          <w:u w:val="single"/>
        </w:rPr>
        <w:t>394.98</w:t>
      </w:r>
      <w:r>
        <w:rPr>
          <w:szCs w:val="32"/>
        </w:rPr>
        <w:t>万元，主要包括：</w:t>
      </w:r>
      <w:r>
        <w:rPr>
          <w:kern w:val="0"/>
          <w:szCs w:val="32"/>
        </w:rPr>
        <w:t>基本工资、津贴补贴</w:t>
      </w:r>
      <w:r>
        <w:rPr>
          <w:szCs w:val="32"/>
        </w:rPr>
        <w:t>、</w:t>
      </w:r>
      <w:r>
        <w:rPr>
          <w:rFonts w:ascii="仿宋" w:eastAsia="仿宋" w:hAnsi="仿宋" w:hint="eastAsia"/>
          <w:szCs w:val="30"/>
        </w:rPr>
        <w:t>绩效工资、机关事业单位基本养老保险缴费、</w:t>
      </w:r>
      <w:r>
        <w:rPr>
          <w:rFonts w:ascii="仿宋" w:eastAsia="仿宋" w:hAnsi="仿宋" w:hint="eastAsia"/>
          <w:szCs w:val="30"/>
        </w:rPr>
        <w:t>职业年金缴费、</w:t>
      </w:r>
      <w:r>
        <w:rPr>
          <w:rFonts w:ascii="仿宋" w:eastAsia="仿宋" w:hAnsi="仿宋" w:hint="eastAsia"/>
          <w:szCs w:val="30"/>
        </w:rPr>
        <w:lastRenderedPageBreak/>
        <w:t>职工基本医疗保险缴费、公务员医疗补助缴费、其他社会保障缴费、住房公积金、其他工资福利支出、退休费、</w:t>
      </w:r>
      <w:r>
        <w:rPr>
          <w:rFonts w:ascii="仿宋" w:eastAsia="仿宋" w:hAnsi="仿宋" w:hint="eastAsia"/>
          <w:szCs w:val="30"/>
        </w:rPr>
        <w:t>奖励金、</w:t>
      </w:r>
      <w:r>
        <w:rPr>
          <w:rFonts w:ascii="仿宋" w:eastAsia="仿宋" w:hAnsi="仿宋" w:hint="eastAsia"/>
          <w:szCs w:val="30"/>
        </w:rPr>
        <w:t>其他对个人和家庭的补助支出。</w:t>
      </w:r>
    </w:p>
    <w:p w:rsidR="00E51442" w:rsidRDefault="00E33A81">
      <w:pPr>
        <w:ind w:firstLineChars="200" w:firstLine="640"/>
        <w:rPr>
          <w:szCs w:val="32"/>
        </w:rPr>
      </w:pPr>
      <w:r>
        <w:rPr>
          <w:kern w:val="0"/>
          <w:szCs w:val="32"/>
        </w:rPr>
        <w:t>公用经费</w:t>
      </w:r>
      <w:r>
        <w:rPr>
          <w:rFonts w:hint="eastAsia"/>
          <w:szCs w:val="32"/>
          <w:u w:val="single"/>
        </w:rPr>
        <w:t>34.59</w:t>
      </w:r>
      <w:r>
        <w:rPr>
          <w:szCs w:val="32"/>
        </w:rPr>
        <w:t>万元，主要包括：</w:t>
      </w:r>
      <w:r>
        <w:rPr>
          <w:kern w:val="0"/>
          <w:szCs w:val="32"/>
        </w:rPr>
        <w:t>办公费</w:t>
      </w:r>
      <w:r>
        <w:rPr>
          <w:szCs w:val="32"/>
        </w:rPr>
        <w:t>、</w:t>
      </w:r>
      <w:r>
        <w:rPr>
          <w:rFonts w:hint="eastAsia"/>
          <w:kern w:val="0"/>
          <w:szCs w:val="32"/>
        </w:rPr>
        <w:t>印刷</w:t>
      </w:r>
      <w:r>
        <w:rPr>
          <w:kern w:val="0"/>
          <w:szCs w:val="32"/>
        </w:rPr>
        <w:t>费</w:t>
      </w:r>
      <w:r>
        <w:rPr>
          <w:szCs w:val="32"/>
        </w:rPr>
        <w:t>、</w:t>
      </w:r>
      <w:r>
        <w:rPr>
          <w:rFonts w:hint="eastAsia"/>
          <w:kern w:val="0"/>
          <w:szCs w:val="32"/>
        </w:rPr>
        <w:t>维修（护）</w:t>
      </w:r>
      <w:r>
        <w:rPr>
          <w:kern w:val="0"/>
          <w:szCs w:val="32"/>
        </w:rPr>
        <w:t>费</w:t>
      </w:r>
      <w:r>
        <w:rPr>
          <w:szCs w:val="32"/>
        </w:rPr>
        <w:t>、</w:t>
      </w:r>
      <w:r>
        <w:rPr>
          <w:kern w:val="0"/>
          <w:szCs w:val="32"/>
        </w:rPr>
        <w:t>其他交通</w:t>
      </w:r>
      <w:r>
        <w:rPr>
          <w:rFonts w:hint="eastAsia"/>
          <w:kern w:val="0"/>
          <w:szCs w:val="32"/>
        </w:rPr>
        <w:t>费用</w:t>
      </w:r>
      <w:r>
        <w:rPr>
          <w:kern w:val="0"/>
          <w:szCs w:val="32"/>
        </w:rPr>
        <w:t>。</w:t>
      </w:r>
    </w:p>
    <w:p w:rsidR="00E51442" w:rsidRDefault="00E33A81">
      <w:pPr>
        <w:ind w:firstLineChars="200" w:firstLine="640"/>
        <w:rPr>
          <w:rFonts w:eastAsia="SimHei"/>
          <w:szCs w:val="30"/>
        </w:rPr>
      </w:pPr>
      <w:r>
        <w:rPr>
          <w:rFonts w:eastAsia="SimHei"/>
          <w:szCs w:val="30"/>
        </w:rPr>
        <w:t>七、</w:t>
      </w:r>
      <w:r>
        <w:rPr>
          <w:rFonts w:eastAsia="SimHei"/>
          <w:szCs w:val="30"/>
        </w:rPr>
        <w:t>20</w:t>
      </w:r>
      <w:r>
        <w:rPr>
          <w:rFonts w:eastAsia="SimHei" w:hint="eastAsia"/>
          <w:szCs w:val="30"/>
        </w:rPr>
        <w:t>2</w:t>
      </w:r>
      <w:r>
        <w:rPr>
          <w:rFonts w:eastAsia="SimHei" w:hint="eastAsia"/>
          <w:szCs w:val="30"/>
        </w:rPr>
        <w:t>4</w:t>
      </w:r>
      <w:r>
        <w:rPr>
          <w:rFonts w:eastAsia="SimHei"/>
          <w:szCs w:val="30"/>
        </w:rPr>
        <w:t>年一般公共预算</w:t>
      </w:r>
      <w:r>
        <w:rPr>
          <w:rFonts w:eastAsia="SimHei" w:hint="eastAsia"/>
          <w:szCs w:val="30"/>
        </w:rPr>
        <w:t>财政拨款</w:t>
      </w:r>
      <w:r>
        <w:rPr>
          <w:rFonts w:eastAsia="SimHei"/>
          <w:szCs w:val="30"/>
        </w:rPr>
        <w:t>“</w:t>
      </w:r>
      <w:r>
        <w:rPr>
          <w:rFonts w:eastAsia="SimHei"/>
          <w:szCs w:val="30"/>
        </w:rPr>
        <w:t>三公</w:t>
      </w:r>
      <w:r>
        <w:rPr>
          <w:rFonts w:eastAsia="SimHei"/>
          <w:szCs w:val="30"/>
        </w:rPr>
        <w:t>”</w:t>
      </w:r>
      <w:r>
        <w:rPr>
          <w:rFonts w:eastAsia="SimHei"/>
          <w:szCs w:val="30"/>
        </w:rPr>
        <w:t>经费情况</w:t>
      </w:r>
    </w:p>
    <w:p w:rsidR="00E51442" w:rsidRDefault="00E33A81">
      <w:pPr>
        <w:ind w:firstLineChars="200" w:firstLine="640"/>
        <w:rPr>
          <w:szCs w:val="32"/>
        </w:rPr>
      </w:pPr>
      <w:r>
        <w:rPr>
          <w:szCs w:val="32"/>
        </w:rPr>
        <w:t>本部门无一般公共预算</w:t>
      </w:r>
      <w:r>
        <w:rPr>
          <w:rFonts w:hint="eastAsia"/>
          <w:szCs w:val="32"/>
        </w:rPr>
        <w:t>财政拨款</w:t>
      </w:r>
      <w:r>
        <w:rPr>
          <w:szCs w:val="32"/>
        </w:rPr>
        <w:t>三公</w:t>
      </w:r>
      <w:r>
        <w:rPr>
          <w:szCs w:val="32"/>
        </w:rPr>
        <w:t>”</w:t>
      </w:r>
      <w:r>
        <w:rPr>
          <w:szCs w:val="32"/>
        </w:rPr>
        <w:t>经费</w:t>
      </w:r>
      <w:r>
        <w:rPr>
          <w:rFonts w:hint="eastAsia"/>
          <w:szCs w:val="32"/>
        </w:rPr>
        <w:t>。</w:t>
      </w:r>
    </w:p>
    <w:p w:rsidR="00E51442" w:rsidRDefault="00E33A81">
      <w:pPr>
        <w:ind w:firstLineChars="200" w:firstLine="640"/>
        <w:rPr>
          <w:szCs w:val="32"/>
        </w:rPr>
      </w:pPr>
      <w:r>
        <w:rPr>
          <w:szCs w:val="32"/>
        </w:rPr>
        <w:t>20</w:t>
      </w:r>
      <w:r>
        <w:rPr>
          <w:rFonts w:hint="eastAsia"/>
          <w:szCs w:val="32"/>
        </w:rPr>
        <w:t>2</w:t>
      </w:r>
      <w:r>
        <w:rPr>
          <w:rFonts w:hint="eastAsia"/>
          <w:szCs w:val="32"/>
        </w:rPr>
        <w:t>4</w:t>
      </w:r>
      <w:r>
        <w:rPr>
          <w:szCs w:val="32"/>
        </w:rPr>
        <w:t>年</w:t>
      </w:r>
      <w:r>
        <w:rPr>
          <w:szCs w:val="32"/>
        </w:rPr>
        <w:t>“</w:t>
      </w:r>
      <w:r>
        <w:rPr>
          <w:szCs w:val="32"/>
        </w:rPr>
        <w:t>三公</w:t>
      </w:r>
      <w:r>
        <w:rPr>
          <w:szCs w:val="32"/>
        </w:rPr>
        <w:t>”</w:t>
      </w:r>
      <w:r>
        <w:rPr>
          <w:szCs w:val="32"/>
        </w:rPr>
        <w:t>经费预算数为</w:t>
      </w:r>
      <w:r>
        <w:rPr>
          <w:rFonts w:hint="eastAsia"/>
          <w:szCs w:val="32"/>
          <w:u w:val="single"/>
        </w:rPr>
        <w:t>0</w:t>
      </w:r>
      <w:r>
        <w:rPr>
          <w:szCs w:val="32"/>
        </w:rPr>
        <w:t>万元，</w:t>
      </w:r>
      <w:r>
        <w:rPr>
          <w:rFonts w:hint="eastAsia"/>
          <w:szCs w:val="32"/>
        </w:rPr>
        <w:t>其中</w:t>
      </w:r>
      <w:r>
        <w:rPr>
          <w:rFonts w:hint="eastAsia"/>
          <w:szCs w:val="32"/>
        </w:rPr>
        <w:t>:</w:t>
      </w:r>
      <w:r>
        <w:rPr>
          <w:rFonts w:hint="eastAsia"/>
          <w:szCs w:val="32"/>
        </w:rPr>
        <w:t>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w:t>
      </w:r>
      <w:r>
        <w:rPr>
          <w:rFonts w:hint="eastAsia"/>
          <w:szCs w:val="32"/>
        </w:rPr>
        <w:t>4</w:t>
      </w:r>
      <w:r>
        <w:rPr>
          <w:rFonts w:hint="eastAsia"/>
          <w:szCs w:val="32"/>
        </w:rPr>
        <w:t>年当年预算数</w:t>
      </w:r>
      <w:r>
        <w:rPr>
          <w:szCs w:val="32"/>
        </w:rPr>
        <w:t>比</w:t>
      </w:r>
      <w:r>
        <w:rPr>
          <w:szCs w:val="32"/>
        </w:rPr>
        <w:t>20</w:t>
      </w:r>
      <w:r>
        <w:rPr>
          <w:rFonts w:hint="eastAsia"/>
          <w:szCs w:val="32"/>
        </w:rPr>
        <w:t>2</w:t>
      </w:r>
      <w:r>
        <w:rPr>
          <w:rFonts w:hint="eastAsia"/>
          <w:szCs w:val="32"/>
        </w:rPr>
        <w:t>3</w:t>
      </w:r>
      <w:r>
        <w:rPr>
          <w:szCs w:val="32"/>
        </w:rPr>
        <w:t>年预算数增加（减少）</w:t>
      </w:r>
      <w:r>
        <w:rPr>
          <w:rFonts w:hint="eastAsia"/>
          <w:szCs w:val="32"/>
          <w:u w:val="single"/>
        </w:rPr>
        <w:t>0</w:t>
      </w:r>
      <w:r>
        <w:rPr>
          <w:szCs w:val="32"/>
        </w:rPr>
        <w:t>万元。其中：</w:t>
      </w:r>
    </w:p>
    <w:p w:rsidR="00E51442" w:rsidRDefault="00E33A81">
      <w:pPr>
        <w:ind w:firstLineChars="200" w:firstLine="640"/>
        <w:rPr>
          <w:szCs w:val="32"/>
        </w:rPr>
      </w:pPr>
      <w:r>
        <w:rPr>
          <w:szCs w:val="32"/>
        </w:rPr>
        <w:t>1.</w:t>
      </w:r>
      <w:r>
        <w:rPr>
          <w:szCs w:val="32"/>
        </w:rPr>
        <w:t>因公出国（境）费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w:t>
      </w:r>
      <w:r>
        <w:rPr>
          <w:rFonts w:hint="eastAsia"/>
          <w:szCs w:val="32"/>
        </w:rPr>
        <w:t>4</w:t>
      </w:r>
      <w:r>
        <w:rPr>
          <w:rFonts w:hint="eastAsia"/>
          <w:szCs w:val="32"/>
        </w:rPr>
        <w:t>年当年预算数</w:t>
      </w:r>
      <w:r>
        <w:rPr>
          <w:szCs w:val="32"/>
        </w:rPr>
        <w:t>比</w:t>
      </w:r>
      <w:r>
        <w:rPr>
          <w:szCs w:val="32"/>
        </w:rPr>
        <w:t>20</w:t>
      </w:r>
      <w:r>
        <w:rPr>
          <w:rFonts w:hint="eastAsia"/>
          <w:szCs w:val="32"/>
        </w:rPr>
        <w:t>2</w:t>
      </w:r>
      <w:r>
        <w:rPr>
          <w:rFonts w:hint="eastAsia"/>
          <w:szCs w:val="32"/>
        </w:rPr>
        <w:t>3</w:t>
      </w:r>
      <w:r>
        <w:rPr>
          <w:szCs w:val="32"/>
        </w:rPr>
        <w:t>年预算数增加（减少）</w:t>
      </w:r>
      <w:r>
        <w:rPr>
          <w:rFonts w:hint="eastAsia"/>
          <w:szCs w:val="32"/>
          <w:u w:val="single"/>
        </w:rPr>
        <w:t>0</w:t>
      </w:r>
      <w:r>
        <w:rPr>
          <w:szCs w:val="32"/>
        </w:rPr>
        <w:t>万元，主要原因是</w:t>
      </w:r>
      <w:r>
        <w:rPr>
          <w:rFonts w:hint="eastAsia"/>
          <w:szCs w:val="32"/>
          <w:u w:val="single"/>
        </w:rPr>
        <w:t>本年与上年未安排此项支出</w:t>
      </w:r>
      <w:r>
        <w:rPr>
          <w:rFonts w:hint="eastAsia"/>
          <w:szCs w:val="32"/>
        </w:rPr>
        <w:t>。</w:t>
      </w:r>
    </w:p>
    <w:p w:rsidR="00E51442" w:rsidRDefault="00E33A81">
      <w:pPr>
        <w:ind w:firstLineChars="200" w:firstLine="640"/>
        <w:rPr>
          <w:szCs w:val="32"/>
        </w:rPr>
      </w:pPr>
      <w:r>
        <w:rPr>
          <w:szCs w:val="32"/>
        </w:rPr>
        <w:t>2.</w:t>
      </w:r>
      <w:r>
        <w:rPr>
          <w:szCs w:val="32"/>
        </w:rPr>
        <w:t>公务接待费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w:t>
      </w:r>
      <w:r>
        <w:rPr>
          <w:rFonts w:hint="eastAsia"/>
          <w:szCs w:val="32"/>
        </w:rPr>
        <w:t>4</w:t>
      </w:r>
      <w:r>
        <w:rPr>
          <w:rFonts w:hint="eastAsia"/>
          <w:szCs w:val="32"/>
        </w:rPr>
        <w:t>年当年预算数</w:t>
      </w:r>
      <w:r>
        <w:rPr>
          <w:szCs w:val="32"/>
        </w:rPr>
        <w:t>比</w:t>
      </w:r>
      <w:r>
        <w:rPr>
          <w:szCs w:val="32"/>
        </w:rPr>
        <w:t>20</w:t>
      </w:r>
      <w:r>
        <w:rPr>
          <w:rFonts w:hint="eastAsia"/>
          <w:szCs w:val="32"/>
        </w:rPr>
        <w:t>2</w:t>
      </w:r>
      <w:r>
        <w:rPr>
          <w:rFonts w:hint="eastAsia"/>
          <w:szCs w:val="32"/>
        </w:rPr>
        <w:t>3</w:t>
      </w:r>
      <w:r>
        <w:rPr>
          <w:szCs w:val="32"/>
        </w:rPr>
        <w:t>年预算数增加（减少）</w:t>
      </w:r>
      <w:r>
        <w:rPr>
          <w:rFonts w:hint="eastAsia"/>
          <w:szCs w:val="32"/>
          <w:u w:val="single"/>
        </w:rPr>
        <w:t>0</w:t>
      </w:r>
      <w:r>
        <w:rPr>
          <w:szCs w:val="32"/>
        </w:rPr>
        <w:t>万元，主要原因是</w:t>
      </w:r>
      <w:r>
        <w:rPr>
          <w:rFonts w:hint="eastAsia"/>
          <w:szCs w:val="32"/>
          <w:u w:val="single"/>
        </w:rPr>
        <w:t>本年与上年未安排此项支出</w:t>
      </w:r>
      <w:r>
        <w:rPr>
          <w:rFonts w:hint="eastAsia"/>
          <w:szCs w:val="32"/>
        </w:rPr>
        <w:t>。</w:t>
      </w:r>
    </w:p>
    <w:p w:rsidR="00E51442" w:rsidRDefault="00E33A81">
      <w:pPr>
        <w:ind w:firstLineChars="200" w:firstLine="640"/>
        <w:rPr>
          <w:szCs w:val="32"/>
        </w:rPr>
      </w:pPr>
      <w:r>
        <w:rPr>
          <w:szCs w:val="32"/>
        </w:rPr>
        <w:t>3.</w:t>
      </w:r>
      <w:r>
        <w:rPr>
          <w:szCs w:val="32"/>
        </w:rPr>
        <w:t>公务用车购置及运行费</w:t>
      </w:r>
      <w:r>
        <w:rPr>
          <w:rFonts w:hint="eastAsia"/>
          <w:szCs w:val="32"/>
          <w:u w:val="single"/>
        </w:rPr>
        <w:t>0</w:t>
      </w:r>
      <w:r>
        <w:rPr>
          <w:szCs w:val="32"/>
        </w:rPr>
        <w:t>万元，</w:t>
      </w:r>
      <w:r>
        <w:rPr>
          <w:rFonts w:hint="eastAsia"/>
          <w:szCs w:val="32"/>
        </w:rPr>
        <w:t>其中：当年预算</w:t>
      </w:r>
      <w:r>
        <w:rPr>
          <w:szCs w:val="32"/>
        </w:rPr>
        <w:t>_</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w:t>
      </w:r>
      <w:r>
        <w:rPr>
          <w:rFonts w:hint="eastAsia"/>
          <w:szCs w:val="32"/>
        </w:rPr>
        <w:t>4</w:t>
      </w:r>
      <w:r>
        <w:rPr>
          <w:rFonts w:hint="eastAsia"/>
          <w:szCs w:val="32"/>
        </w:rPr>
        <w:t>年当年预算数</w:t>
      </w:r>
      <w:r>
        <w:rPr>
          <w:szCs w:val="32"/>
        </w:rPr>
        <w:t>比</w:t>
      </w:r>
      <w:r>
        <w:rPr>
          <w:rFonts w:hint="eastAsia"/>
          <w:szCs w:val="32"/>
        </w:rPr>
        <w:t>202</w:t>
      </w:r>
      <w:r>
        <w:rPr>
          <w:rFonts w:hint="eastAsia"/>
          <w:szCs w:val="32"/>
        </w:rPr>
        <w:t>3</w:t>
      </w:r>
      <w:r>
        <w:rPr>
          <w:szCs w:val="32"/>
        </w:rPr>
        <w:t>年预算数增加（减少）</w:t>
      </w:r>
      <w:r>
        <w:rPr>
          <w:rFonts w:hint="eastAsia"/>
          <w:szCs w:val="32"/>
          <w:u w:val="single"/>
        </w:rPr>
        <w:t>0</w:t>
      </w:r>
      <w:r>
        <w:rPr>
          <w:szCs w:val="32"/>
        </w:rPr>
        <w:t>万元。公务用车运行维护费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w:t>
      </w:r>
      <w:r>
        <w:rPr>
          <w:rFonts w:hint="eastAsia"/>
          <w:szCs w:val="32"/>
        </w:rPr>
        <w:t>4</w:t>
      </w:r>
      <w:r>
        <w:rPr>
          <w:rFonts w:hint="eastAsia"/>
          <w:szCs w:val="32"/>
        </w:rPr>
        <w:t>年当年预算数</w:t>
      </w:r>
      <w:r>
        <w:rPr>
          <w:szCs w:val="32"/>
        </w:rPr>
        <w:t>比</w:t>
      </w:r>
      <w:r>
        <w:rPr>
          <w:rFonts w:hint="eastAsia"/>
          <w:szCs w:val="32"/>
        </w:rPr>
        <w:t>202</w:t>
      </w:r>
      <w:r>
        <w:rPr>
          <w:rFonts w:hint="eastAsia"/>
          <w:szCs w:val="32"/>
        </w:rPr>
        <w:t>3</w:t>
      </w:r>
      <w:r>
        <w:rPr>
          <w:szCs w:val="32"/>
        </w:rPr>
        <w:t>年预算数增加（减少）</w:t>
      </w:r>
      <w:r>
        <w:rPr>
          <w:rFonts w:hint="eastAsia"/>
          <w:szCs w:val="32"/>
          <w:u w:val="single"/>
        </w:rPr>
        <w:t>0</w:t>
      </w:r>
      <w:r>
        <w:rPr>
          <w:szCs w:val="32"/>
        </w:rPr>
        <w:t>万元，主要原因是</w:t>
      </w:r>
      <w:r>
        <w:rPr>
          <w:rFonts w:hint="eastAsia"/>
          <w:szCs w:val="32"/>
          <w:u w:val="single"/>
        </w:rPr>
        <w:t>本年与上年未安排此项支出</w:t>
      </w:r>
      <w:r>
        <w:rPr>
          <w:rFonts w:hint="eastAsia"/>
          <w:szCs w:val="32"/>
        </w:rPr>
        <w:t>。</w:t>
      </w:r>
      <w:r>
        <w:rPr>
          <w:szCs w:val="32"/>
        </w:rPr>
        <w:t>；公务用车购置费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lastRenderedPageBreak/>
        <w:t>万元。</w:t>
      </w:r>
      <w:r>
        <w:rPr>
          <w:rFonts w:hint="eastAsia"/>
          <w:szCs w:val="32"/>
        </w:rPr>
        <w:t>202</w:t>
      </w:r>
      <w:r>
        <w:rPr>
          <w:rFonts w:hint="eastAsia"/>
          <w:szCs w:val="32"/>
        </w:rPr>
        <w:t>4</w:t>
      </w:r>
      <w:r>
        <w:rPr>
          <w:rFonts w:hint="eastAsia"/>
          <w:szCs w:val="32"/>
        </w:rPr>
        <w:t>年当年预算数</w:t>
      </w:r>
      <w:r>
        <w:rPr>
          <w:szCs w:val="32"/>
        </w:rPr>
        <w:t>比</w:t>
      </w:r>
      <w:r>
        <w:rPr>
          <w:rFonts w:hint="eastAsia"/>
          <w:szCs w:val="32"/>
        </w:rPr>
        <w:t>202</w:t>
      </w:r>
      <w:r>
        <w:rPr>
          <w:rFonts w:hint="eastAsia"/>
          <w:szCs w:val="32"/>
        </w:rPr>
        <w:t>3</w:t>
      </w:r>
      <w:r>
        <w:rPr>
          <w:szCs w:val="32"/>
        </w:rPr>
        <w:t>年预算数增加（减少）</w:t>
      </w:r>
      <w:r>
        <w:rPr>
          <w:rFonts w:hint="eastAsia"/>
          <w:szCs w:val="32"/>
          <w:u w:val="single"/>
        </w:rPr>
        <w:t>0</w:t>
      </w:r>
      <w:r>
        <w:rPr>
          <w:szCs w:val="32"/>
        </w:rPr>
        <w:t>万元，主要原因是</w:t>
      </w:r>
      <w:r>
        <w:rPr>
          <w:rFonts w:hint="eastAsia"/>
          <w:szCs w:val="32"/>
          <w:u w:val="single"/>
        </w:rPr>
        <w:t>本年与上年未安排此项支出</w:t>
      </w:r>
      <w:r>
        <w:rPr>
          <w:rFonts w:hint="eastAsia"/>
          <w:szCs w:val="32"/>
        </w:rPr>
        <w:t>。</w:t>
      </w:r>
    </w:p>
    <w:p w:rsidR="00E51442" w:rsidRDefault="00E33A81">
      <w:pPr>
        <w:ind w:firstLineChars="200" w:firstLine="640"/>
        <w:rPr>
          <w:rFonts w:eastAsia="SimHei"/>
          <w:szCs w:val="32"/>
        </w:rPr>
      </w:pPr>
      <w:r>
        <w:rPr>
          <w:rFonts w:eastAsia="SimHei"/>
          <w:szCs w:val="32"/>
        </w:rPr>
        <w:t>八、</w:t>
      </w:r>
      <w:r>
        <w:rPr>
          <w:rFonts w:eastAsia="SimHei" w:hint="eastAsia"/>
          <w:szCs w:val="32"/>
        </w:rPr>
        <w:t>202</w:t>
      </w:r>
      <w:r>
        <w:rPr>
          <w:rFonts w:eastAsia="SimHei" w:hint="eastAsia"/>
          <w:szCs w:val="32"/>
        </w:rPr>
        <w:t>4</w:t>
      </w:r>
      <w:r>
        <w:rPr>
          <w:rFonts w:eastAsia="SimHei"/>
          <w:szCs w:val="32"/>
        </w:rPr>
        <w:t>年政府性基金预算支出情况</w:t>
      </w:r>
    </w:p>
    <w:p w:rsidR="00E51442" w:rsidRDefault="00E33A81">
      <w:pPr>
        <w:ind w:firstLine="640"/>
        <w:rPr>
          <w:szCs w:val="32"/>
        </w:rPr>
      </w:pPr>
      <w:r>
        <w:rPr>
          <w:szCs w:val="32"/>
        </w:rPr>
        <w:t>本部门无政府性基金预算拨款</w:t>
      </w:r>
      <w:r>
        <w:rPr>
          <w:rFonts w:hint="eastAsia"/>
          <w:szCs w:val="32"/>
        </w:rPr>
        <w:t>。</w:t>
      </w:r>
    </w:p>
    <w:p w:rsidR="00E51442" w:rsidRDefault="00E33A81">
      <w:pPr>
        <w:ind w:firstLine="640"/>
        <w:rPr>
          <w:szCs w:val="32"/>
        </w:rPr>
      </w:pPr>
      <w:r>
        <w:rPr>
          <w:rFonts w:hint="eastAsia"/>
          <w:szCs w:val="32"/>
        </w:rPr>
        <w:t>202</w:t>
      </w:r>
      <w:r>
        <w:rPr>
          <w:rFonts w:hint="eastAsia"/>
          <w:szCs w:val="32"/>
        </w:rPr>
        <w:t>4</w:t>
      </w:r>
      <w:r>
        <w:rPr>
          <w:szCs w:val="32"/>
        </w:rPr>
        <w:t>年政府性基金预算支出</w:t>
      </w:r>
      <w:r>
        <w:rPr>
          <w:rFonts w:hint="eastAsia"/>
          <w:szCs w:val="32"/>
          <w:u w:val="single"/>
        </w:rPr>
        <w:t>0</w:t>
      </w:r>
      <w:r>
        <w:rPr>
          <w:szCs w:val="32"/>
        </w:rPr>
        <w:t>万元，其中：基本支出</w:t>
      </w:r>
      <w:r>
        <w:rPr>
          <w:rFonts w:hint="eastAsia"/>
          <w:szCs w:val="32"/>
          <w:u w:val="single"/>
        </w:rPr>
        <w:t>0</w:t>
      </w:r>
      <w:r>
        <w:rPr>
          <w:szCs w:val="32"/>
        </w:rPr>
        <w:t>万元，占</w:t>
      </w:r>
      <w:r>
        <w:rPr>
          <w:rFonts w:hint="eastAsia"/>
          <w:szCs w:val="32"/>
          <w:u w:val="single"/>
        </w:rPr>
        <w:t>0</w:t>
      </w:r>
      <w:r>
        <w:rPr>
          <w:szCs w:val="32"/>
        </w:rPr>
        <w:t>%</w:t>
      </w:r>
      <w:r>
        <w:rPr>
          <w:szCs w:val="32"/>
        </w:rPr>
        <w:t>；项目支出</w:t>
      </w:r>
      <w:r>
        <w:rPr>
          <w:szCs w:val="32"/>
        </w:rPr>
        <w:t>_</w:t>
      </w:r>
      <w:r>
        <w:rPr>
          <w:rFonts w:hint="eastAsia"/>
          <w:szCs w:val="32"/>
          <w:u w:val="single"/>
        </w:rPr>
        <w:t>0</w:t>
      </w:r>
      <w:r>
        <w:rPr>
          <w:szCs w:val="32"/>
        </w:rPr>
        <w:t>万元，占</w:t>
      </w:r>
      <w:r>
        <w:rPr>
          <w:rFonts w:hint="eastAsia"/>
          <w:szCs w:val="32"/>
          <w:u w:val="single"/>
        </w:rPr>
        <w:t>0</w:t>
      </w:r>
      <w:r>
        <w:rPr>
          <w:szCs w:val="32"/>
        </w:rPr>
        <w:t>%</w:t>
      </w:r>
      <w:r>
        <w:rPr>
          <w:szCs w:val="32"/>
        </w:rPr>
        <w:t>。基本支出中，人员经费</w:t>
      </w:r>
      <w:r>
        <w:rPr>
          <w:rFonts w:hint="eastAsia"/>
          <w:szCs w:val="32"/>
          <w:u w:val="single"/>
        </w:rPr>
        <w:t>0</w:t>
      </w:r>
      <w:r>
        <w:rPr>
          <w:szCs w:val="32"/>
        </w:rPr>
        <w:t>万元，占</w:t>
      </w:r>
      <w:r>
        <w:rPr>
          <w:rFonts w:hint="eastAsia"/>
          <w:szCs w:val="32"/>
          <w:u w:val="single"/>
        </w:rPr>
        <w:t>0</w:t>
      </w:r>
      <w:r>
        <w:rPr>
          <w:szCs w:val="32"/>
        </w:rPr>
        <w:t>%</w:t>
      </w:r>
      <w:r>
        <w:rPr>
          <w:szCs w:val="32"/>
        </w:rPr>
        <w:t>；公用经费</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640"/>
        <w:rPr>
          <w:szCs w:val="32"/>
        </w:rPr>
      </w:pPr>
      <w:r>
        <w:rPr>
          <w:szCs w:val="32"/>
        </w:rPr>
        <w:t>科学技术（类）支出</w:t>
      </w:r>
      <w:r>
        <w:rPr>
          <w:rFonts w:hint="eastAsia"/>
          <w:szCs w:val="32"/>
          <w:u w:val="single"/>
        </w:rPr>
        <w:t>0</w:t>
      </w:r>
      <w:r>
        <w:rPr>
          <w:szCs w:val="32"/>
        </w:rPr>
        <w:t>万元，占</w:t>
      </w:r>
      <w:r>
        <w:rPr>
          <w:rFonts w:hint="eastAsia"/>
          <w:szCs w:val="32"/>
          <w:u w:val="single"/>
        </w:rPr>
        <w:t>0</w:t>
      </w:r>
      <w:r>
        <w:rPr>
          <w:szCs w:val="32"/>
        </w:rPr>
        <w:t>_%</w:t>
      </w:r>
      <w:r>
        <w:rPr>
          <w:szCs w:val="32"/>
        </w:rPr>
        <w:t>。</w:t>
      </w:r>
    </w:p>
    <w:p w:rsidR="00E51442" w:rsidRDefault="00E33A81">
      <w:pPr>
        <w:ind w:firstLine="640"/>
        <w:rPr>
          <w:szCs w:val="32"/>
        </w:rPr>
      </w:pPr>
      <w:r>
        <w:rPr>
          <w:szCs w:val="32"/>
        </w:rPr>
        <w:t>文化</w:t>
      </w:r>
      <w:r>
        <w:rPr>
          <w:rFonts w:hint="eastAsia"/>
          <w:szCs w:val="32"/>
        </w:rPr>
        <w:t>旅游</w:t>
      </w:r>
      <w:r>
        <w:rPr>
          <w:szCs w:val="32"/>
        </w:rPr>
        <w:t>体育与传媒（类）支出</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640"/>
        <w:rPr>
          <w:szCs w:val="32"/>
        </w:rPr>
      </w:pPr>
      <w:r>
        <w:rPr>
          <w:szCs w:val="32"/>
        </w:rPr>
        <w:t>社会保障和就业（类）支出</w:t>
      </w:r>
      <w:r>
        <w:rPr>
          <w:rFonts w:hint="eastAsia"/>
          <w:szCs w:val="32"/>
          <w:u w:val="single"/>
        </w:rPr>
        <w:t>0</w:t>
      </w:r>
      <w:r>
        <w:rPr>
          <w:szCs w:val="32"/>
        </w:rPr>
        <w:t>万元，占</w:t>
      </w:r>
      <w:r>
        <w:rPr>
          <w:rFonts w:hint="eastAsia"/>
          <w:szCs w:val="32"/>
          <w:u w:val="single"/>
        </w:rPr>
        <w:t>0</w:t>
      </w:r>
      <w:r>
        <w:rPr>
          <w:szCs w:val="32"/>
        </w:rPr>
        <w:t>_%</w:t>
      </w:r>
      <w:r>
        <w:rPr>
          <w:rFonts w:hint="eastAsia"/>
          <w:szCs w:val="32"/>
        </w:rPr>
        <w:t>。</w:t>
      </w:r>
      <w:r>
        <w:rPr>
          <w:szCs w:val="32"/>
        </w:rPr>
        <w:t>农林水支出（类）支出</w:t>
      </w:r>
      <w:r>
        <w:rPr>
          <w:rFonts w:hint="eastAsia"/>
          <w:szCs w:val="32"/>
          <w:u w:val="single"/>
        </w:rPr>
        <w:t>0</w:t>
      </w:r>
      <w:r>
        <w:rPr>
          <w:szCs w:val="32"/>
        </w:rPr>
        <w:t>_</w:t>
      </w:r>
      <w:r>
        <w:rPr>
          <w:szCs w:val="32"/>
        </w:rPr>
        <w:t>万元，占</w:t>
      </w:r>
      <w:r>
        <w:rPr>
          <w:rFonts w:hint="eastAsia"/>
          <w:szCs w:val="32"/>
          <w:u w:val="single"/>
        </w:rPr>
        <w:t>0</w:t>
      </w:r>
      <w:r>
        <w:rPr>
          <w:szCs w:val="32"/>
        </w:rPr>
        <w:t>%</w:t>
      </w:r>
      <w:r>
        <w:rPr>
          <w:szCs w:val="32"/>
        </w:rPr>
        <w:t>。</w:t>
      </w:r>
    </w:p>
    <w:p w:rsidR="00E51442" w:rsidRDefault="00E33A81">
      <w:pPr>
        <w:ind w:firstLineChars="200" w:firstLine="640"/>
        <w:rPr>
          <w:rFonts w:eastAsia="SimHei"/>
          <w:szCs w:val="32"/>
        </w:rPr>
      </w:pPr>
      <w:r>
        <w:rPr>
          <w:rFonts w:eastAsia="SimHei" w:hint="eastAsia"/>
          <w:szCs w:val="32"/>
        </w:rPr>
        <w:t>九</w:t>
      </w:r>
      <w:r>
        <w:rPr>
          <w:rFonts w:eastAsia="SimHei"/>
          <w:szCs w:val="32"/>
        </w:rPr>
        <w:t>、</w:t>
      </w:r>
      <w:r>
        <w:rPr>
          <w:rFonts w:eastAsia="SimHei" w:hint="eastAsia"/>
          <w:szCs w:val="32"/>
        </w:rPr>
        <w:t>202</w:t>
      </w:r>
      <w:r>
        <w:rPr>
          <w:rFonts w:eastAsia="SimHei" w:hint="eastAsia"/>
          <w:szCs w:val="32"/>
        </w:rPr>
        <w:t>4</w:t>
      </w:r>
      <w:r>
        <w:rPr>
          <w:rFonts w:eastAsia="SimHei"/>
          <w:szCs w:val="32"/>
        </w:rPr>
        <w:t>年</w:t>
      </w:r>
      <w:r>
        <w:rPr>
          <w:rFonts w:eastAsia="SimHei" w:hint="eastAsia"/>
          <w:szCs w:val="32"/>
        </w:rPr>
        <w:t>国有资本经营</w:t>
      </w:r>
      <w:r>
        <w:rPr>
          <w:rFonts w:eastAsia="SimHei"/>
          <w:szCs w:val="32"/>
        </w:rPr>
        <w:t>预算支出情况</w:t>
      </w:r>
    </w:p>
    <w:p w:rsidR="00E51442" w:rsidRDefault="00E33A81">
      <w:pPr>
        <w:ind w:firstLine="640"/>
        <w:rPr>
          <w:szCs w:val="32"/>
        </w:rPr>
      </w:pPr>
      <w:r>
        <w:rPr>
          <w:rFonts w:hint="eastAsia"/>
          <w:szCs w:val="32"/>
        </w:rPr>
        <w:t>本部门无国有资本经营预算拨款</w:t>
      </w:r>
    </w:p>
    <w:p w:rsidR="00E51442" w:rsidRDefault="00E33A81">
      <w:pPr>
        <w:ind w:firstLine="640"/>
        <w:rPr>
          <w:szCs w:val="32"/>
        </w:rPr>
      </w:pPr>
      <w:r>
        <w:rPr>
          <w:rFonts w:hint="eastAsia"/>
          <w:szCs w:val="32"/>
        </w:rPr>
        <w:t>202</w:t>
      </w:r>
      <w:r>
        <w:rPr>
          <w:rFonts w:hint="eastAsia"/>
          <w:szCs w:val="32"/>
        </w:rPr>
        <w:t>4</w:t>
      </w:r>
      <w:r>
        <w:rPr>
          <w:szCs w:val="32"/>
        </w:rPr>
        <w:t>年</w:t>
      </w:r>
      <w:r>
        <w:rPr>
          <w:rFonts w:hint="eastAsia"/>
          <w:szCs w:val="32"/>
        </w:rPr>
        <w:t>国有资本经营</w:t>
      </w:r>
      <w:r>
        <w:rPr>
          <w:szCs w:val="32"/>
        </w:rPr>
        <w:t>预算支出</w:t>
      </w:r>
      <w:r>
        <w:rPr>
          <w:rFonts w:hint="eastAsia"/>
          <w:szCs w:val="32"/>
          <w:u w:val="single"/>
        </w:rPr>
        <w:t>0</w:t>
      </w:r>
      <w:r>
        <w:rPr>
          <w:szCs w:val="32"/>
        </w:rPr>
        <w:t>_</w:t>
      </w:r>
      <w:r>
        <w:rPr>
          <w:szCs w:val="32"/>
        </w:rPr>
        <w:t>万元，其中：基本支出</w:t>
      </w:r>
      <w:r>
        <w:rPr>
          <w:rFonts w:hint="eastAsia"/>
          <w:szCs w:val="32"/>
          <w:u w:val="single"/>
        </w:rPr>
        <w:t>0</w:t>
      </w:r>
      <w:r>
        <w:rPr>
          <w:szCs w:val="32"/>
        </w:rPr>
        <w:t>万元，占</w:t>
      </w:r>
      <w:r>
        <w:rPr>
          <w:rFonts w:hint="eastAsia"/>
          <w:szCs w:val="32"/>
          <w:u w:val="single"/>
        </w:rPr>
        <w:t>0</w:t>
      </w:r>
      <w:r>
        <w:rPr>
          <w:szCs w:val="32"/>
        </w:rPr>
        <w:t>%</w:t>
      </w:r>
      <w:r>
        <w:rPr>
          <w:szCs w:val="32"/>
        </w:rPr>
        <w:t>；项目支出</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640"/>
        <w:rPr>
          <w:szCs w:val="32"/>
        </w:rPr>
      </w:pPr>
      <w:r>
        <w:rPr>
          <w:rFonts w:hint="eastAsia"/>
          <w:szCs w:val="32"/>
        </w:rPr>
        <w:t>解决历史遗留问题及改革（款）</w:t>
      </w:r>
      <w:r>
        <w:rPr>
          <w:szCs w:val="32"/>
        </w:rPr>
        <w:t>支出</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640"/>
        <w:rPr>
          <w:szCs w:val="32"/>
        </w:rPr>
      </w:pPr>
      <w:r>
        <w:rPr>
          <w:rFonts w:hint="eastAsia"/>
          <w:szCs w:val="32"/>
        </w:rPr>
        <w:t>国有企业资本金注入</w:t>
      </w:r>
      <w:r>
        <w:rPr>
          <w:szCs w:val="32"/>
        </w:rPr>
        <w:t>（</w:t>
      </w:r>
      <w:r>
        <w:rPr>
          <w:rFonts w:hint="eastAsia"/>
          <w:szCs w:val="32"/>
        </w:rPr>
        <w:t>款</w:t>
      </w:r>
      <w:r>
        <w:rPr>
          <w:szCs w:val="32"/>
        </w:rPr>
        <w:t>）支出</w:t>
      </w:r>
      <w:r>
        <w:rPr>
          <w:rFonts w:hint="eastAsia"/>
          <w:szCs w:val="32"/>
          <w:u w:val="single"/>
        </w:rPr>
        <w:t>0</w:t>
      </w:r>
      <w:r>
        <w:rPr>
          <w:szCs w:val="32"/>
        </w:rPr>
        <w:t>万元，占</w:t>
      </w:r>
      <w:r>
        <w:rPr>
          <w:rFonts w:hint="eastAsia"/>
          <w:szCs w:val="32"/>
          <w:u w:val="single"/>
        </w:rPr>
        <w:t>0</w:t>
      </w:r>
      <w:r>
        <w:rPr>
          <w:szCs w:val="32"/>
        </w:rPr>
        <w:t>%</w:t>
      </w:r>
      <w:r>
        <w:rPr>
          <w:szCs w:val="32"/>
        </w:rPr>
        <w:t>。</w:t>
      </w:r>
    </w:p>
    <w:p w:rsidR="00E51442" w:rsidRDefault="00E33A81">
      <w:pPr>
        <w:ind w:firstLine="640"/>
        <w:rPr>
          <w:szCs w:val="32"/>
        </w:rPr>
      </w:pPr>
      <w:r>
        <w:rPr>
          <w:rFonts w:hint="eastAsia"/>
          <w:szCs w:val="32"/>
        </w:rPr>
        <w:t>国有企业政策性补贴</w:t>
      </w:r>
      <w:r>
        <w:rPr>
          <w:szCs w:val="32"/>
        </w:rPr>
        <w:t>（</w:t>
      </w:r>
      <w:r>
        <w:rPr>
          <w:rFonts w:hint="eastAsia"/>
          <w:szCs w:val="32"/>
        </w:rPr>
        <w:t>款</w:t>
      </w:r>
      <w:r>
        <w:rPr>
          <w:szCs w:val="32"/>
        </w:rPr>
        <w:t>）支出</w:t>
      </w:r>
      <w:r>
        <w:rPr>
          <w:rFonts w:hint="eastAsia"/>
          <w:szCs w:val="32"/>
          <w:u w:val="single"/>
        </w:rPr>
        <w:t>0</w:t>
      </w:r>
      <w:r>
        <w:rPr>
          <w:szCs w:val="32"/>
        </w:rPr>
        <w:t>万元，占</w:t>
      </w:r>
      <w:r>
        <w:rPr>
          <w:rFonts w:hint="eastAsia"/>
          <w:szCs w:val="32"/>
          <w:u w:val="single"/>
        </w:rPr>
        <w:t>0</w:t>
      </w:r>
      <w:r>
        <w:rPr>
          <w:szCs w:val="32"/>
        </w:rPr>
        <w:t>%</w:t>
      </w:r>
      <w:r>
        <w:rPr>
          <w:rFonts w:hint="eastAsia"/>
          <w:szCs w:val="32"/>
        </w:rPr>
        <w:t>。其他国有资本经营预算</w:t>
      </w:r>
      <w:r>
        <w:rPr>
          <w:szCs w:val="32"/>
        </w:rPr>
        <w:t>（</w:t>
      </w:r>
      <w:r>
        <w:rPr>
          <w:rFonts w:hint="eastAsia"/>
          <w:szCs w:val="32"/>
        </w:rPr>
        <w:t>款</w:t>
      </w:r>
      <w:r>
        <w:rPr>
          <w:szCs w:val="32"/>
        </w:rPr>
        <w:t>）支出</w:t>
      </w:r>
      <w:r>
        <w:rPr>
          <w:rFonts w:hint="eastAsia"/>
          <w:szCs w:val="32"/>
          <w:u w:val="single"/>
        </w:rPr>
        <w:t>0</w:t>
      </w:r>
      <w:r>
        <w:rPr>
          <w:szCs w:val="32"/>
        </w:rPr>
        <w:t>万元，占</w:t>
      </w:r>
      <w:r>
        <w:rPr>
          <w:rFonts w:hint="eastAsia"/>
          <w:szCs w:val="32"/>
          <w:u w:val="single"/>
        </w:rPr>
        <w:t>0</w:t>
      </w:r>
      <w:r>
        <w:rPr>
          <w:szCs w:val="32"/>
        </w:rPr>
        <w:t>%</w:t>
      </w:r>
      <w:r>
        <w:rPr>
          <w:rFonts w:hint="eastAsia"/>
          <w:szCs w:val="32"/>
        </w:rPr>
        <w:t>。</w:t>
      </w:r>
    </w:p>
    <w:p w:rsidR="00E51442" w:rsidRDefault="00E33A81">
      <w:pPr>
        <w:ind w:firstLine="640"/>
        <w:rPr>
          <w:rFonts w:eastAsia="SimHei"/>
          <w:szCs w:val="32"/>
        </w:rPr>
      </w:pPr>
      <w:r>
        <w:rPr>
          <w:rFonts w:eastAsia="SimHei" w:hint="eastAsia"/>
          <w:szCs w:val="32"/>
        </w:rPr>
        <w:t>十</w:t>
      </w:r>
      <w:r>
        <w:rPr>
          <w:rFonts w:eastAsia="SimHei"/>
          <w:szCs w:val="32"/>
        </w:rPr>
        <w:t>、其他重要事项的说明情况</w:t>
      </w:r>
    </w:p>
    <w:p w:rsidR="00E51442" w:rsidRDefault="00E33A81">
      <w:pPr>
        <w:spacing w:line="540" w:lineRule="exact"/>
        <w:ind w:firstLineChars="200" w:firstLine="640"/>
        <w:rPr>
          <w:szCs w:val="32"/>
        </w:rPr>
      </w:pPr>
      <w:r>
        <w:rPr>
          <w:rFonts w:eastAsia="楷体"/>
          <w:szCs w:val="32"/>
        </w:rPr>
        <w:t>（一）机关运行经费</w:t>
      </w:r>
    </w:p>
    <w:p w:rsidR="00E51442" w:rsidRDefault="00E33A81">
      <w:pPr>
        <w:spacing w:line="540" w:lineRule="exact"/>
        <w:ind w:firstLineChars="200" w:firstLine="640"/>
        <w:rPr>
          <w:szCs w:val="32"/>
        </w:rPr>
      </w:pPr>
      <w:r>
        <w:rPr>
          <w:szCs w:val="32"/>
        </w:rPr>
        <w:t>本部门</w:t>
      </w:r>
      <w:r>
        <w:rPr>
          <w:rFonts w:hint="eastAsia"/>
          <w:szCs w:val="32"/>
          <w:u w:val="single"/>
        </w:rPr>
        <w:t>为事业单位，</w:t>
      </w:r>
      <w:r>
        <w:rPr>
          <w:szCs w:val="32"/>
          <w:u w:val="single"/>
        </w:rPr>
        <w:t>无</w:t>
      </w:r>
      <w:r>
        <w:rPr>
          <w:rFonts w:hint="eastAsia"/>
          <w:szCs w:val="32"/>
          <w:u w:val="single"/>
        </w:rPr>
        <w:t>机关运行经费。</w:t>
      </w:r>
    </w:p>
    <w:p w:rsidR="00E51442" w:rsidRDefault="00E33A81">
      <w:pPr>
        <w:spacing w:line="540" w:lineRule="exact"/>
        <w:ind w:firstLineChars="200" w:firstLine="640"/>
        <w:rPr>
          <w:rFonts w:eastAsia="楷体"/>
          <w:szCs w:val="32"/>
        </w:rPr>
      </w:pPr>
      <w:r>
        <w:rPr>
          <w:rFonts w:eastAsia="楷体"/>
          <w:szCs w:val="32"/>
        </w:rPr>
        <w:lastRenderedPageBreak/>
        <w:t>（二）政府采购情况</w:t>
      </w:r>
    </w:p>
    <w:p w:rsidR="00E51442" w:rsidRDefault="00E33A81">
      <w:pPr>
        <w:spacing w:line="540" w:lineRule="exact"/>
        <w:ind w:firstLineChars="200" w:firstLine="640"/>
        <w:rPr>
          <w:szCs w:val="32"/>
        </w:rPr>
      </w:pPr>
      <w:r>
        <w:rPr>
          <w:szCs w:val="32"/>
        </w:rPr>
        <w:t>本部门</w:t>
      </w:r>
      <w:r>
        <w:rPr>
          <w:rFonts w:hint="eastAsia"/>
          <w:szCs w:val="32"/>
          <w:u w:val="single"/>
        </w:rPr>
        <w:t>本年度无</w:t>
      </w:r>
      <w:r>
        <w:rPr>
          <w:szCs w:val="32"/>
          <w:u w:val="single"/>
        </w:rPr>
        <w:t>政府采购预算</w:t>
      </w:r>
      <w:r>
        <w:rPr>
          <w:rFonts w:hint="eastAsia"/>
          <w:szCs w:val="32"/>
          <w:u w:val="single"/>
        </w:rPr>
        <w:t>。</w:t>
      </w:r>
    </w:p>
    <w:p w:rsidR="00E51442" w:rsidRDefault="00E33A81">
      <w:pPr>
        <w:spacing w:line="540" w:lineRule="exact"/>
        <w:ind w:firstLineChars="200" w:firstLine="640"/>
        <w:rPr>
          <w:szCs w:val="32"/>
        </w:rPr>
      </w:pPr>
      <w:r>
        <w:rPr>
          <w:rFonts w:hint="eastAsia"/>
          <w:szCs w:val="32"/>
        </w:rPr>
        <w:t>202</w:t>
      </w:r>
      <w:r>
        <w:rPr>
          <w:rFonts w:hint="eastAsia"/>
          <w:szCs w:val="32"/>
        </w:rPr>
        <w:t>4</w:t>
      </w:r>
      <w:r>
        <w:rPr>
          <w:szCs w:val="32"/>
        </w:rPr>
        <w:t>年政府采购预算总额</w:t>
      </w:r>
      <w:r>
        <w:rPr>
          <w:rFonts w:hint="eastAsia"/>
          <w:szCs w:val="32"/>
          <w:u w:val="single"/>
        </w:rPr>
        <w:t>0</w:t>
      </w:r>
      <w:r>
        <w:rPr>
          <w:szCs w:val="32"/>
        </w:rPr>
        <w:t>万元，其中：政府采购货物预算</w:t>
      </w:r>
      <w:r>
        <w:rPr>
          <w:rFonts w:hint="eastAsia"/>
          <w:szCs w:val="32"/>
          <w:u w:val="single"/>
        </w:rPr>
        <w:t>0</w:t>
      </w:r>
      <w:r>
        <w:rPr>
          <w:szCs w:val="32"/>
        </w:rPr>
        <w:t>万元、政府采购工程预算</w:t>
      </w:r>
      <w:r>
        <w:rPr>
          <w:rFonts w:hint="eastAsia"/>
          <w:szCs w:val="32"/>
          <w:u w:val="single"/>
        </w:rPr>
        <w:t>0</w:t>
      </w:r>
      <w:r>
        <w:rPr>
          <w:szCs w:val="32"/>
        </w:rPr>
        <w:t>万元、政府采购服务预算</w:t>
      </w:r>
      <w:r>
        <w:rPr>
          <w:rFonts w:hint="eastAsia"/>
          <w:szCs w:val="32"/>
          <w:u w:val="single"/>
        </w:rPr>
        <w:t>0</w:t>
      </w:r>
      <w:r>
        <w:rPr>
          <w:szCs w:val="32"/>
        </w:rPr>
        <w:t>万元。</w:t>
      </w:r>
    </w:p>
    <w:p w:rsidR="00E51442" w:rsidRDefault="00E33A81">
      <w:pPr>
        <w:spacing w:line="540" w:lineRule="exact"/>
        <w:ind w:firstLineChars="200" w:firstLine="640"/>
        <w:rPr>
          <w:rFonts w:eastAsia="楷体"/>
          <w:szCs w:val="32"/>
        </w:rPr>
      </w:pPr>
      <w:r>
        <w:rPr>
          <w:rFonts w:eastAsia="楷体"/>
          <w:szCs w:val="32"/>
        </w:rPr>
        <w:t>（三）国有资产占有使用情况</w:t>
      </w:r>
    </w:p>
    <w:p w:rsidR="00E51442" w:rsidRDefault="00E33A81">
      <w:pPr>
        <w:spacing w:line="540" w:lineRule="exact"/>
        <w:ind w:firstLineChars="200" w:firstLine="640"/>
        <w:rPr>
          <w:szCs w:val="32"/>
        </w:rPr>
      </w:pPr>
      <w:r>
        <w:rPr>
          <w:rFonts w:hint="eastAsia"/>
          <w:szCs w:val="32"/>
        </w:rPr>
        <w:t>截至</w:t>
      </w:r>
      <w:r>
        <w:rPr>
          <w:rFonts w:hint="eastAsia"/>
          <w:szCs w:val="32"/>
        </w:rPr>
        <w:t>202</w:t>
      </w:r>
      <w:r>
        <w:rPr>
          <w:rFonts w:hint="eastAsia"/>
          <w:szCs w:val="32"/>
        </w:rPr>
        <w:t>3</w:t>
      </w:r>
      <w:r>
        <w:rPr>
          <w:rFonts w:hint="eastAsia"/>
          <w:szCs w:val="32"/>
        </w:rPr>
        <w:t>年</w:t>
      </w:r>
      <w:r>
        <w:rPr>
          <w:rFonts w:hint="eastAsia"/>
          <w:szCs w:val="32"/>
        </w:rPr>
        <w:t>12</w:t>
      </w:r>
      <w:r>
        <w:rPr>
          <w:rFonts w:hint="eastAsia"/>
          <w:szCs w:val="32"/>
        </w:rPr>
        <w:t>月底，部门本级和所属各预算单位共有车辆</w:t>
      </w:r>
      <w:r>
        <w:rPr>
          <w:rFonts w:hint="eastAsia"/>
          <w:szCs w:val="32"/>
          <w:u w:val="single"/>
        </w:rPr>
        <w:t>0</w:t>
      </w:r>
      <w:r>
        <w:rPr>
          <w:rFonts w:hint="eastAsia"/>
          <w:szCs w:val="32"/>
        </w:rPr>
        <w:t>辆，土地</w:t>
      </w:r>
      <w:r>
        <w:rPr>
          <w:rFonts w:hint="eastAsia"/>
          <w:szCs w:val="32"/>
          <w:u w:val="single"/>
        </w:rPr>
        <w:t>0</w:t>
      </w:r>
      <w:r>
        <w:rPr>
          <w:rFonts w:hint="eastAsia"/>
          <w:szCs w:val="32"/>
        </w:rPr>
        <w:t>平方米，房屋</w:t>
      </w:r>
      <w:r>
        <w:rPr>
          <w:rFonts w:hint="eastAsia"/>
          <w:szCs w:val="32"/>
          <w:u w:val="single"/>
        </w:rPr>
        <w:t>0</w:t>
      </w:r>
      <w:r>
        <w:rPr>
          <w:rFonts w:hint="eastAsia"/>
          <w:szCs w:val="32"/>
        </w:rPr>
        <w:t>平方米，单价</w:t>
      </w:r>
      <w:r>
        <w:rPr>
          <w:rFonts w:hint="eastAsia"/>
          <w:szCs w:val="32"/>
        </w:rPr>
        <w:t>50</w:t>
      </w:r>
      <w:r>
        <w:rPr>
          <w:rFonts w:hint="eastAsia"/>
          <w:szCs w:val="32"/>
        </w:rPr>
        <w:t>万元及以上的通用设备</w:t>
      </w:r>
      <w:r>
        <w:rPr>
          <w:rFonts w:hint="eastAsia"/>
          <w:szCs w:val="32"/>
          <w:u w:val="single"/>
        </w:rPr>
        <w:t>0</w:t>
      </w:r>
      <w:r>
        <w:rPr>
          <w:rFonts w:hint="eastAsia"/>
          <w:szCs w:val="32"/>
        </w:rPr>
        <w:t>台</w:t>
      </w:r>
      <w:r>
        <w:rPr>
          <w:rFonts w:hint="eastAsia"/>
          <w:szCs w:val="32"/>
        </w:rPr>
        <w:t>/</w:t>
      </w:r>
      <w:r>
        <w:rPr>
          <w:rFonts w:hint="eastAsia"/>
          <w:szCs w:val="32"/>
        </w:rPr>
        <w:t>套，单价</w:t>
      </w:r>
      <w:r>
        <w:rPr>
          <w:rFonts w:hint="eastAsia"/>
          <w:szCs w:val="32"/>
        </w:rPr>
        <w:t>100</w:t>
      </w:r>
      <w:r>
        <w:rPr>
          <w:rFonts w:hint="eastAsia"/>
          <w:szCs w:val="32"/>
        </w:rPr>
        <w:t>万元及以上的专用设备实有数</w:t>
      </w:r>
      <w:r>
        <w:rPr>
          <w:rFonts w:hint="eastAsia"/>
          <w:szCs w:val="32"/>
          <w:u w:val="single"/>
        </w:rPr>
        <w:t>0</w:t>
      </w:r>
      <w:r>
        <w:rPr>
          <w:rFonts w:hint="eastAsia"/>
          <w:szCs w:val="32"/>
        </w:rPr>
        <w:t>台</w:t>
      </w:r>
      <w:r>
        <w:rPr>
          <w:rFonts w:hint="eastAsia"/>
          <w:szCs w:val="32"/>
        </w:rPr>
        <w:t>/</w:t>
      </w:r>
      <w:r>
        <w:rPr>
          <w:rFonts w:hint="eastAsia"/>
          <w:szCs w:val="32"/>
        </w:rPr>
        <w:t>套。</w:t>
      </w:r>
    </w:p>
    <w:p w:rsidR="00E51442" w:rsidRDefault="00E33A81">
      <w:pPr>
        <w:spacing w:line="540" w:lineRule="exact"/>
        <w:ind w:firstLineChars="200" w:firstLine="640"/>
        <w:rPr>
          <w:szCs w:val="32"/>
        </w:rPr>
      </w:pPr>
      <w:r>
        <w:rPr>
          <w:rFonts w:hint="eastAsia"/>
          <w:szCs w:val="32"/>
        </w:rPr>
        <w:t>202</w:t>
      </w:r>
      <w:r>
        <w:rPr>
          <w:rFonts w:hint="eastAsia"/>
          <w:szCs w:val="32"/>
        </w:rPr>
        <w:t>4</w:t>
      </w:r>
      <w:r>
        <w:rPr>
          <w:rFonts w:hint="eastAsia"/>
          <w:szCs w:val="32"/>
        </w:rPr>
        <w:t>年部门预算安排购置车辆</w:t>
      </w:r>
      <w:r>
        <w:rPr>
          <w:rFonts w:hint="eastAsia"/>
          <w:szCs w:val="32"/>
        </w:rPr>
        <w:t>_</w:t>
      </w:r>
      <w:r>
        <w:rPr>
          <w:rFonts w:hint="eastAsia"/>
          <w:szCs w:val="32"/>
          <w:u w:val="single"/>
        </w:rPr>
        <w:t>0</w:t>
      </w:r>
      <w:r>
        <w:rPr>
          <w:rFonts w:hint="eastAsia"/>
          <w:szCs w:val="32"/>
        </w:rPr>
        <w:t>_</w:t>
      </w:r>
      <w:r>
        <w:rPr>
          <w:rFonts w:hint="eastAsia"/>
          <w:szCs w:val="32"/>
        </w:rPr>
        <w:t>辆，安排购置土地</w:t>
      </w:r>
      <w:r>
        <w:rPr>
          <w:rFonts w:hint="eastAsia"/>
          <w:szCs w:val="32"/>
          <w:u w:val="single"/>
        </w:rPr>
        <w:t>0</w:t>
      </w:r>
      <w:r>
        <w:rPr>
          <w:rFonts w:hint="eastAsia"/>
          <w:szCs w:val="32"/>
        </w:rPr>
        <w:t>平方米，安排购置房屋</w:t>
      </w:r>
      <w:r>
        <w:rPr>
          <w:rFonts w:hint="eastAsia"/>
          <w:szCs w:val="32"/>
        </w:rPr>
        <w:t>_</w:t>
      </w:r>
      <w:r>
        <w:rPr>
          <w:rFonts w:hint="eastAsia"/>
          <w:szCs w:val="32"/>
          <w:u w:val="single"/>
        </w:rPr>
        <w:t>0</w:t>
      </w:r>
      <w:r>
        <w:rPr>
          <w:rFonts w:hint="eastAsia"/>
          <w:szCs w:val="32"/>
        </w:rPr>
        <w:t>平方米，计划新增单价</w:t>
      </w:r>
      <w:r>
        <w:rPr>
          <w:rFonts w:hint="eastAsia"/>
          <w:szCs w:val="32"/>
        </w:rPr>
        <w:t>50</w:t>
      </w:r>
      <w:r>
        <w:rPr>
          <w:rFonts w:hint="eastAsia"/>
          <w:szCs w:val="32"/>
        </w:rPr>
        <w:t>万元及以上的通用设备</w:t>
      </w:r>
      <w:r>
        <w:rPr>
          <w:rFonts w:hint="eastAsia"/>
          <w:szCs w:val="32"/>
          <w:u w:val="single"/>
        </w:rPr>
        <w:t>0</w:t>
      </w:r>
      <w:r>
        <w:rPr>
          <w:rFonts w:hint="eastAsia"/>
          <w:szCs w:val="32"/>
        </w:rPr>
        <w:t>台</w:t>
      </w:r>
      <w:r>
        <w:rPr>
          <w:rFonts w:hint="eastAsia"/>
          <w:szCs w:val="32"/>
        </w:rPr>
        <w:t>/</w:t>
      </w:r>
      <w:r>
        <w:rPr>
          <w:rFonts w:hint="eastAsia"/>
          <w:szCs w:val="32"/>
        </w:rPr>
        <w:t>套，计划新增单价</w:t>
      </w:r>
      <w:r>
        <w:rPr>
          <w:rFonts w:hint="eastAsia"/>
          <w:szCs w:val="32"/>
        </w:rPr>
        <w:t>100</w:t>
      </w:r>
      <w:r>
        <w:rPr>
          <w:rFonts w:hint="eastAsia"/>
          <w:szCs w:val="32"/>
        </w:rPr>
        <w:t>万元及以上的专用设备实有数</w:t>
      </w:r>
      <w:r>
        <w:rPr>
          <w:rFonts w:hint="eastAsia"/>
          <w:szCs w:val="32"/>
          <w:u w:val="single"/>
        </w:rPr>
        <w:t>0</w:t>
      </w:r>
      <w:r>
        <w:rPr>
          <w:rFonts w:hint="eastAsia"/>
          <w:szCs w:val="32"/>
        </w:rPr>
        <w:t>台</w:t>
      </w:r>
      <w:r>
        <w:rPr>
          <w:rFonts w:hint="eastAsia"/>
          <w:szCs w:val="32"/>
        </w:rPr>
        <w:t>/</w:t>
      </w:r>
      <w:r>
        <w:rPr>
          <w:rFonts w:hint="eastAsia"/>
          <w:szCs w:val="32"/>
        </w:rPr>
        <w:t>套。</w:t>
      </w:r>
    </w:p>
    <w:p w:rsidR="00E51442" w:rsidRDefault="00E33A81">
      <w:pPr>
        <w:numPr>
          <w:ilvl w:val="0"/>
          <w:numId w:val="2"/>
        </w:numPr>
        <w:spacing w:line="540" w:lineRule="exact"/>
        <w:ind w:firstLineChars="200" w:firstLine="640"/>
        <w:rPr>
          <w:rFonts w:eastAsia="楷体"/>
          <w:szCs w:val="32"/>
        </w:rPr>
      </w:pPr>
      <w:r>
        <w:rPr>
          <w:rFonts w:eastAsia="楷体" w:hint="eastAsia"/>
          <w:szCs w:val="32"/>
        </w:rPr>
        <w:t>项目支出情况说明</w:t>
      </w:r>
    </w:p>
    <w:p w:rsidR="00E51442" w:rsidRDefault="00E33A81">
      <w:pPr>
        <w:spacing w:line="540" w:lineRule="exact"/>
        <w:ind w:firstLineChars="200" w:firstLine="640"/>
        <w:rPr>
          <w:szCs w:val="32"/>
        </w:rPr>
      </w:pPr>
      <w:r>
        <w:rPr>
          <w:szCs w:val="32"/>
        </w:rPr>
        <w:t>本部门</w:t>
      </w:r>
      <w:r>
        <w:rPr>
          <w:rFonts w:hint="eastAsia"/>
          <w:szCs w:val="32"/>
          <w:u w:val="single"/>
        </w:rPr>
        <w:t>本年度无</w:t>
      </w:r>
      <w:r>
        <w:rPr>
          <w:rFonts w:eastAsia="楷体" w:hint="eastAsia"/>
          <w:szCs w:val="32"/>
          <w:u w:val="single"/>
        </w:rPr>
        <w:t>项目支出</w:t>
      </w:r>
      <w:r>
        <w:rPr>
          <w:szCs w:val="32"/>
          <w:u w:val="single"/>
        </w:rPr>
        <w:t>预算</w:t>
      </w:r>
      <w:r>
        <w:rPr>
          <w:rFonts w:hint="eastAsia"/>
          <w:szCs w:val="32"/>
          <w:u w:val="single"/>
        </w:rPr>
        <w:t>。</w:t>
      </w:r>
    </w:p>
    <w:p w:rsidR="00E51442" w:rsidRDefault="00E33A81">
      <w:pPr>
        <w:spacing w:line="540" w:lineRule="exact"/>
        <w:ind w:firstLineChars="200" w:firstLine="640"/>
      </w:pPr>
      <w:r>
        <w:rPr>
          <w:rFonts w:hint="eastAsia"/>
        </w:rPr>
        <w:t>202</w:t>
      </w:r>
      <w:r>
        <w:rPr>
          <w:rFonts w:hint="eastAsia"/>
        </w:rPr>
        <w:t>4</w:t>
      </w:r>
      <w:r>
        <w:t>年部门项目支出</w:t>
      </w:r>
      <w:r>
        <w:rPr>
          <w:rFonts w:hint="eastAsia"/>
          <w:szCs w:val="32"/>
          <w:u w:val="single"/>
        </w:rPr>
        <w:t>0</w:t>
      </w:r>
      <w:r>
        <w:rPr>
          <w:szCs w:val="32"/>
        </w:rPr>
        <w:t>万元，其中：一级项目</w:t>
      </w:r>
      <w:r>
        <w:rPr>
          <w:rFonts w:hint="eastAsia"/>
          <w:szCs w:val="32"/>
          <w:u w:val="single"/>
        </w:rPr>
        <w:t>0</w:t>
      </w:r>
      <w:r>
        <w:rPr>
          <w:szCs w:val="32"/>
        </w:rPr>
        <w:t>个，二级项目</w:t>
      </w:r>
      <w:r>
        <w:rPr>
          <w:rFonts w:hint="eastAsia"/>
          <w:szCs w:val="32"/>
          <w:u w:val="single"/>
        </w:rPr>
        <w:t>0</w:t>
      </w:r>
      <w:r>
        <w:rPr>
          <w:szCs w:val="32"/>
        </w:rPr>
        <w:t>个；使用</w:t>
      </w:r>
      <w:r>
        <w:rPr>
          <w:rFonts w:hint="eastAsia"/>
          <w:szCs w:val="32"/>
        </w:rPr>
        <w:t>本年拨款</w:t>
      </w:r>
      <w:r>
        <w:rPr>
          <w:rFonts w:hint="eastAsia"/>
          <w:szCs w:val="32"/>
          <w:u w:val="single"/>
        </w:rPr>
        <w:t>0</w:t>
      </w:r>
      <w:r>
        <w:rPr>
          <w:szCs w:val="32"/>
        </w:rPr>
        <w:t>万元，</w:t>
      </w:r>
      <w:r>
        <w:rPr>
          <w:rFonts w:hint="eastAsia"/>
          <w:szCs w:val="32"/>
        </w:rPr>
        <w:t>财政拨款结转</w:t>
      </w:r>
      <w:r>
        <w:rPr>
          <w:rFonts w:hint="eastAsia"/>
          <w:szCs w:val="32"/>
          <w:u w:val="single"/>
        </w:rPr>
        <w:t>0</w:t>
      </w:r>
      <w:r>
        <w:rPr>
          <w:szCs w:val="32"/>
        </w:rPr>
        <w:t>万元。</w:t>
      </w:r>
    </w:p>
    <w:p w:rsidR="00E51442" w:rsidRDefault="00E33A81">
      <w:pPr>
        <w:spacing w:line="540" w:lineRule="exact"/>
        <w:ind w:firstLineChars="200" w:firstLine="640"/>
        <w:rPr>
          <w:rFonts w:eastAsia="楷体"/>
          <w:szCs w:val="32"/>
        </w:rPr>
      </w:pPr>
      <w:r>
        <w:rPr>
          <w:rFonts w:eastAsia="楷体" w:hint="eastAsia"/>
          <w:szCs w:val="32"/>
        </w:rPr>
        <w:t>（五）项目支出绩效目标情况说明</w:t>
      </w:r>
    </w:p>
    <w:p w:rsidR="00E51442" w:rsidRDefault="00E33A81">
      <w:pPr>
        <w:spacing w:line="540" w:lineRule="exact"/>
        <w:ind w:firstLineChars="200" w:firstLine="640"/>
        <w:rPr>
          <w:szCs w:val="32"/>
        </w:rPr>
      </w:pPr>
      <w:r>
        <w:rPr>
          <w:szCs w:val="32"/>
        </w:rPr>
        <w:t>本部门</w:t>
      </w:r>
      <w:r>
        <w:rPr>
          <w:rFonts w:hint="eastAsia"/>
          <w:szCs w:val="32"/>
          <w:u w:val="single"/>
        </w:rPr>
        <w:t>本年度无</w:t>
      </w:r>
      <w:r>
        <w:rPr>
          <w:rFonts w:eastAsia="楷体" w:hint="eastAsia"/>
          <w:szCs w:val="32"/>
          <w:u w:val="single"/>
        </w:rPr>
        <w:t>项目支出</w:t>
      </w:r>
      <w:r>
        <w:rPr>
          <w:szCs w:val="32"/>
          <w:u w:val="single"/>
        </w:rPr>
        <w:t>预算</w:t>
      </w:r>
      <w:r>
        <w:rPr>
          <w:rFonts w:hint="eastAsia"/>
          <w:szCs w:val="32"/>
          <w:u w:val="single"/>
        </w:rPr>
        <w:t>，</w:t>
      </w:r>
      <w:r>
        <w:rPr>
          <w:rFonts w:hint="eastAsia"/>
          <w:szCs w:val="32"/>
          <w:u w:val="single"/>
        </w:rPr>
        <w:t>故无</w:t>
      </w:r>
      <w:r>
        <w:rPr>
          <w:rFonts w:hint="eastAsia"/>
          <w:szCs w:val="32"/>
          <w:u w:val="single"/>
        </w:rPr>
        <w:t>项目支出绩效目标。</w:t>
      </w:r>
    </w:p>
    <w:p w:rsidR="00E51442" w:rsidRDefault="00E33A81">
      <w:pPr>
        <w:ind w:firstLine="645"/>
        <w:rPr>
          <w:szCs w:val="32"/>
        </w:rPr>
      </w:pPr>
      <w:r>
        <w:rPr>
          <w:rFonts w:ascii="宋体" w:hAnsi="宋体" w:hint="eastAsia"/>
        </w:rPr>
        <w:t>按照全面实施预算绩效管理的要求，结合本部门职能和重点工作，</w:t>
      </w:r>
      <w:r>
        <w:rPr>
          <w:rFonts w:ascii="宋体" w:hAnsi="宋体" w:hint="eastAsia"/>
        </w:rPr>
        <w:t>202</w:t>
      </w:r>
      <w:r>
        <w:rPr>
          <w:rFonts w:ascii="宋体" w:hAnsi="宋体" w:hint="eastAsia"/>
        </w:rPr>
        <w:t>4</w:t>
      </w:r>
      <w:r>
        <w:rPr>
          <w:rFonts w:ascii="宋体" w:hAnsi="宋体" w:hint="eastAsia"/>
        </w:rPr>
        <w:t>年确定</w:t>
      </w:r>
      <w:r>
        <w:rPr>
          <w:szCs w:val="32"/>
          <w:u w:val="single"/>
        </w:rPr>
        <w:t>_</w:t>
      </w:r>
      <w:r>
        <w:rPr>
          <w:rFonts w:hint="eastAsia"/>
          <w:szCs w:val="32"/>
          <w:u w:val="single"/>
        </w:rPr>
        <w:t>0</w:t>
      </w:r>
      <w:r>
        <w:rPr>
          <w:rFonts w:ascii="宋体" w:hAnsi="宋体" w:hint="eastAsia"/>
        </w:rPr>
        <w:t>个一级项目支出的绩效目标和指标向社会公开，涉及金额</w:t>
      </w:r>
      <w:r>
        <w:rPr>
          <w:rFonts w:hint="eastAsia"/>
          <w:szCs w:val="32"/>
          <w:u w:val="single"/>
        </w:rPr>
        <w:t>0</w:t>
      </w:r>
      <w:r>
        <w:rPr>
          <w:rFonts w:ascii="宋体" w:hAnsi="宋体" w:hint="eastAsia"/>
        </w:rPr>
        <w:t>万元。</w:t>
      </w:r>
    </w:p>
    <w:p w:rsidR="00E51442" w:rsidRDefault="00E33A81">
      <w:pPr>
        <w:ind w:firstLineChars="200" w:firstLine="640"/>
        <w:jc w:val="center"/>
        <w:rPr>
          <w:rFonts w:eastAsia="SimHei"/>
        </w:rPr>
      </w:pPr>
      <w:r>
        <w:rPr>
          <w:rFonts w:eastAsia="SimHei"/>
        </w:rPr>
        <w:lastRenderedPageBreak/>
        <w:t>第四部分</w:t>
      </w:r>
      <w:r>
        <w:rPr>
          <w:rFonts w:eastAsia="SimHei"/>
        </w:rPr>
        <w:t xml:space="preserve"> </w:t>
      </w:r>
      <w:r>
        <w:rPr>
          <w:rFonts w:eastAsia="SimHei"/>
        </w:rPr>
        <w:t>名词解释</w:t>
      </w:r>
    </w:p>
    <w:p w:rsidR="00E51442" w:rsidRDefault="00E51442">
      <w:pPr>
        <w:ind w:firstLineChars="200" w:firstLine="640"/>
        <w:jc w:val="center"/>
        <w:rPr>
          <w:rFonts w:eastAsia="SimHei"/>
        </w:rPr>
      </w:pPr>
    </w:p>
    <w:p w:rsidR="00E51442" w:rsidRDefault="00E33A81">
      <w:pPr>
        <w:ind w:firstLineChars="200" w:firstLine="640"/>
        <w:rPr>
          <w:szCs w:val="32"/>
        </w:rPr>
      </w:pPr>
      <w:r>
        <w:rPr>
          <w:rFonts w:eastAsia="楷体"/>
          <w:szCs w:val="32"/>
        </w:rPr>
        <w:t>（一）一般公共预算拨款收入：</w:t>
      </w:r>
      <w:r>
        <w:rPr>
          <w:szCs w:val="32"/>
        </w:rPr>
        <w:t>指省级财政通过当年一般公共预算拨付的资金。</w:t>
      </w:r>
    </w:p>
    <w:p w:rsidR="00E51442" w:rsidRDefault="00E33A81">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rsidR="00E51442" w:rsidRDefault="00E33A81">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rsidR="00E51442" w:rsidRDefault="00E33A81">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rsidR="00E51442" w:rsidRDefault="00E33A81">
      <w:pPr>
        <w:ind w:firstLine="640"/>
        <w:rPr>
          <w:szCs w:val="32"/>
        </w:rPr>
      </w:pPr>
      <w:r>
        <w:rPr>
          <w:rFonts w:eastAsia="楷体" w:hint="eastAsia"/>
          <w:szCs w:val="32"/>
        </w:rPr>
        <w:t>（五）</w:t>
      </w:r>
      <w:r>
        <w:rPr>
          <w:rFonts w:eastAsia="楷体"/>
          <w:szCs w:val="32"/>
        </w:rPr>
        <w:t>事业收入：</w:t>
      </w:r>
      <w:r>
        <w:rPr>
          <w:szCs w:val="32"/>
        </w:rPr>
        <w:t>指事业单位开展专业</w:t>
      </w:r>
      <w:r>
        <w:rPr>
          <w:szCs w:val="32"/>
        </w:rPr>
        <w:t>业务活动及辅助活动所取得的收入。</w:t>
      </w:r>
    </w:p>
    <w:p w:rsidR="00E51442" w:rsidRDefault="00E33A81">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指预算单位从主管部门或上级单位取得的非财政拨款补助收入。</w:t>
      </w:r>
    </w:p>
    <w:p w:rsidR="00E51442" w:rsidRDefault="00E33A81">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rsidR="00E51442" w:rsidRDefault="00E33A81">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rsidR="00E51442" w:rsidRDefault="00E33A81">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lastRenderedPageBreak/>
        <w:t>等以外的收入。</w:t>
      </w:r>
    </w:p>
    <w:p w:rsidR="00E51442" w:rsidRDefault="00E33A81">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w:t>
      </w:r>
      <w:r>
        <w:rPr>
          <w:szCs w:val="32"/>
        </w:rPr>
        <w:t>“</w:t>
      </w:r>
      <w:r>
        <w:rPr>
          <w:szCs w:val="32"/>
        </w:rPr>
        <w:t>其他收入</w:t>
      </w:r>
      <w:r>
        <w:rPr>
          <w:szCs w:val="32"/>
        </w:rPr>
        <w:t>”</w:t>
      </w:r>
      <w:r>
        <w:rPr>
          <w:szCs w:val="32"/>
        </w:rPr>
        <w:t>不足以安排当年支出的情况下，使用以前年度积累的事业基金（事业单位当年收支相抵后按国家规定提取、用于弥补以后年度收支差额的基金）弥补本年度收支缺口的资金。</w:t>
      </w:r>
    </w:p>
    <w:p w:rsidR="00E51442" w:rsidRDefault="00E33A81">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rsidR="00E51442" w:rsidRDefault="00E33A81">
      <w:pPr>
        <w:ind w:firstLine="640"/>
        <w:rPr>
          <w:szCs w:val="32"/>
        </w:rPr>
      </w:pPr>
      <w:r>
        <w:rPr>
          <w:rFonts w:eastAsia="楷体"/>
          <w:szCs w:val="32"/>
        </w:rPr>
        <w:t>（十二）结转下年：</w:t>
      </w:r>
      <w:r>
        <w:rPr>
          <w:szCs w:val="32"/>
        </w:rPr>
        <w:t>指以前年度预算安排、因客观条</w:t>
      </w:r>
      <w:r>
        <w:rPr>
          <w:szCs w:val="32"/>
        </w:rPr>
        <w:t>件发生变化无法按原计划实施，需延迟到以后年度按原规定用途继续使用的资金。</w:t>
      </w:r>
    </w:p>
    <w:p w:rsidR="00E51442" w:rsidRDefault="00E33A81">
      <w:pPr>
        <w:ind w:firstLine="640"/>
        <w:rPr>
          <w:szCs w:val="32"/>
        </w:rPr>
      </w:pPr>
      <w:r>
        <w:rPr>
          <w:rFonts w:eastAsia="楷体"/>
          <w:szCs w:val="32"/>
        </w:rPr>
        <w:t>（十三）基本支出：</w:t>
      </w:r>
      <w:r>
        <w:rPr>
          <w:szCs w:val="32"/>
        </w:rPr>
        <w:t>指为保障机构正常运转、完成日常工作任务而发生的人员支出和公用支出。</w:t>
      </w:r>
    </w:p>
    <w:p w:rsidR="00E51442" w:rsidRDefault="00E33A81">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指在基本支出之外为完成特定行政任务和事业发展目标所发生的支出。</w:t>
      </w:r>
    </w:p>
    <w:p w:rsidR="00E51442" w:rsidRDefault="00E33A81">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rsidR="00E51442" w:rsidRDefault="00E33A81">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rsidR="00E51442" w:rsidRDefault="00E33A81">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rsidR="00E51442" w:rsidRDefault="00E33A81">
      <w:pPr>
        <w:ind w:firstLine="640"/>
        <w:rPr>
          <w:szCs w:val="32"/>
        </w:rPr>
      </w:pPr>
      <w:r>
        <w:rPr>
          <w:rFonts w:eastAsia="楷体"/>
          <w:szCs w:val="32"/>
        </w:rPr>
        <w:t>（十</w:t>
      </w:r>
      <w:r>
        <w:rPr>
          <w:rFonts w:eastAsia="楷体" w:hint="eastAsia"/>
          <w:szCs w:val="32"/>
        </w:rPr>
        <w:t>八</w:t>
      </w:r>
      <w:r>
        <w:rPr>
          <w:rFonts w:eastAsia="楷体"/>
          <w:szCs w:val="32"/>
        </w:rPr>
        <w:t>）</w:t>
      </w:r>
      <w:r>
        <w:rPr>
          <w:rFonts w:eastAsia="楷体"/>
          <w:szCs w:val="32"/>
        </w:rPr>
        <w:t>“</w:t>
      </w:r>
      <w:r>
        <w:rPr>
          <w:rFonts w:eastAsia="楷体"/>
          <w:szCs w:val="32"/>
        </w:rPr>
        <w:t>三公</w:t>
      </w:r>
      <w:r>
        <w:rPr>
          <w:rFonts w:eastAsia="楷体"/>
          <w:szCs w:val="32"/>
        </w:rPr>
        <w:t>”</w:t>
      </w:r>
      <w:r>
        <w:rPr>
          <w:rFonts w:eastAsia="楷体"/>
          <w:szCs w:val="32"/>
        </w:rPr>
        <w:t>经费：</w:t>
      </w:r>
      <w:r>
        <w:rPr>
          <w:szCs w:val="32"/>
        </w:rPr>
        <w:t>纳入财政预决算管理的</w:t>
      </w:r>
      <w:r>
        <w:rPr>
          <w:szCs w:val="32"/>
        </w:rPr>
        <w:t>“</w:t>
      </w:r>
      <w:r>
        <w:rPr>
          <w:szCs w:val="32"/>
        </w:rPr>
        <w:t>三公</w:t>
      </w:r>
      <w:r>
        <w:rPr>
          <w:szCs w:val="32"/>
        </w:rPr>
        <w:t>”</w:t>
      </w:r>
      <w:r>
        <w:rPr>
          <w:szCs w:val="32"/>
        </w:rPr>
        <w:t>经费，</w:t>
      </w:r>
      <w:r>
        <w:rPr>
          <w:szCs w:val="32"/>
        </w:rPr>
        <w:lastRenderedPageBreak/>
        <w:t>是指</w:t>
      </w:r>
      <w:r>
        <w:rPr>
          <w:szCs w:val="32"/>
        </w:rPr>
        <w:t>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51442" w:rsidRDefault="00E33A81">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w:t>
      </w:r>
      <w:r>
        <w:rPr>
          <w:szCs w:val="32"/>
        </w:rPr>
        <w:t>旅费、会议费、福利费、日常维修费、专用材料及一般设备购置费、办公用房水电费、办公用房取暖费、办公用房物业管理费、公务用车运行维护费以及其他费用。</w:t>
      </w:r>
    </w:p>
    <w:p w:rsidR="00E51442" w:rsidRDefault="00E33A81">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szCs w:val="32"/>
        </w:rPr>
        <w:t>项目支出绩效目标是指部门预算安排的项目支出在一定期限内预期达到的产出和效果。</w:t>
      </w:r>
    </w:p>
    <w:p w:rsidR="00E51442" w:rsidRDefault="00E51442">
      <w:pPr>
        <w:ind w:firstLine="640"/>
        <w:rPr>
          <w:szCs w:val="32"/>
        </w:rPr>
      </w:pPr>
    </w:p>
    <w:p w:rsidR="00E51442" w:rsidRDefault="00E51442">
      <w:pPr>
        <w:ind w:firstLine="640"/>
        <w:rPr>
          <w:szCs w:val="32"/>
        </w:rPr>
      </w:pPr>
    </w:p>
    <w:p w:rsidR="00E51442" w:rsidRDefault="00E51442">
      <w:pPr>
        <w:rPr>
          <w:szCs w:val="32"/>
        </w:rPr>
      </w:pPr>
    </w:p>
    <w:p w:rsidR="00E51442" w:rsidRDefault="00E51442">
      <w:pPr>
        <w:spacing w:line="700" w:lineRule="exact"/>
        <w:rPr>
          <w:kern w:val="0"/>
          <w:szCs w:val="32"/>
        </w:rPr>
      </w:pPr>
    </w:p>
    <w:sectPr w:rsidR="00E51442">
      <w:headerReference w:type="even" r:id="rId13"/>
      <w:headerReference w:type="default" r:id="rId14"/>
      <w:footerReference w:type="even" r:id="rId15"/>
      <w:footerReference w:type="default" r:id="rId16"/>
      <w:type w:val="evenPage"/>
      <w:pgSz w:w="11907" w:h="16840"/>
      <w:pgMar w:top="2041" w:right="1588" w:bottom="2041" w:left="1588" w:header="851" w:footer="1588" w:gutter="0"/>
      <w:pgNumType w:start="0"/>
      <w:cols w:space="720"/>
      <w:titlePg/>
      <w:docGrid w:type="lines" w:linePitch="574"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81" w:rsidRDefault="00E33A81">
      <w:r>
        <w:separator/>
      </w:r>
    </w:p>
  </w:endnote>
  <w:endnote w:type="continuationSeparator" w:id="0">
    <w:p w:rsidR="00E33A81" w:rsidRDefault="00E3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2" w:rsidRDefault="00E33A81">
    <w:pPr>
      <w:pStyle w:val="a7"/>
      <w:framePr w:wrap="around" w:vAnchor="text" w:hAnchor="margin" w:xAlign="right" w:y="1"/>
      <w:rPr>
        <w:rStyle w:val="ac"/>
      </w:rPr>
    </w:pPr>
    <w:r>
      <w:fldChar w:fldCharType="begin"/>
    </w:r>
    <w:r>
      <w:rPr>
        <w:rStyle w:val="ac"/>
      </w:rPr>
      <w:instrText xml:space="preserve">PAGE  </w:instrText>
    </w:r>
    <w:r>
      <w:fldChar w:fldCharType="separate"/>
    </w:r>
    <w:r>
      <w:rPr>
        <w:rStyle w:val="ac"/>
      </w:rPr>
      <w:t>0</w:t>
    </w:r>
    <w:r>
      <w:fldChar w:fldCharType="end"/>
    </w:r>
  </w:p>
  <w:p w:rsidR="00E51442" w:rsidRDefault="00E514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2" w:rsidRDefault="00E33A81">
    <w:pPr>
      <w:pStyle w:val="a7"/>
      <w:framePr w:wrap="around" w:vAnchor="text" w:hAnchor="page" w:x="5372" w:y="-73"/>
      <w:rPr>
        <w:rStyle w:val="ac"/>
        <w:sz w:val="28"/>
      </w:rPr>
    </w:pPr>
    <w:r>
      <w:rPr>
        <w:rStyle w:val="ac"/>
        <w:rFonts w:hint="eastAsia"/>
        <w:sz w:val="28"/>
      </w:rPr>
      <w:t>—</w:t>
    </w:r>
    <w:r>
      <w:rPr>
        <w:sz w:val="28"/>
      </w:rPr>
      <w:fldChar w:fldCharType="begin"/>
    </w:r>
    <w:r>
      <w:rPr>
        <w:rStyle w:val="ac"/>
        <w:sz w:val="28"/>
      </w:rPr>
      <w:instrText xml:space="preserve">PAGE  </w:instrText>
    </w:r>
    <w:r>
      <w:rPr>
        <w:sz w:val="28"/>
      </w:rPr>
      <w:fldChar w:fldCharType="separate"/>
    </w:r>
    <w:r>
      <w:rPr>
        <w:rStyle w:val="ac"/>
        <w:sz w:val="28"/>
      </w:rPr>
      <w:t>1</w:t>
    </w:r>
    <w:r>
      <w:rPr>
        <w:sz w:val="28"/>
      </w:rPr>
      <w:fldChar w:fldCharType="end"/>
    </w:r>
    <w:r>
      <w:rPr>
        <w:rStyle w:val="ac"/>
        <w:rFonts w:hint="eastAsia"/>
        <w:sz w:val="28"/>
      </w:rPr>
      <w:t>—</w:t>
    </w:r>
  </w:p>
  <w:p w:rsidR="00E51442" w:rsidRDefault="00E51442">
    <w:pPr>
      <w:pStyle w:val="a7"/>
      <w:framePr w:wrap="around" w:vAnchor="text" w:hAnchor="margin" w:xAlign="center" w:y="1"/>
      <w:ind w:right="360"/>
      <w:rPr>
        <w:rStyle w:val="ac"/>
      </w:rPr>
    </w:pPr>
  </w:p>
  <w:p w:rsidR="00E51442" w:rsidRDefault="00E51442">
    <w:pPr>
      <w:pStyle w:val="a7"/>
      <w:tabs>
        <w:tab w:val="clear" w:pos="4153"/>
        <w:tab w:val="clear" w:pos="8306"/>
        <w:tab w:val="left" w:pos="51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81" w:rsidRDefault="00E33A81">
      <w:r>
        <w:separator/>
      </w:r>
    </w:p>
  </w:footnote>
  <w:footnote w:type="continuationSeparator" w:id="0">
    <w:p w:rsidR="00E33A81" w:rsidRDefault="00E3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2" w:rsidRDefault="00E51442">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2" w:rsidRDefault="00E5144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5BA"/>
    <w:multiLevelType w:val="singleLevel"/>
    <w:tmpl w:val="58CA05BA"/>
    <w:lvl w:ilvl="0">
      <w:start w:val="1"/>
      <w:numFmt w:val="decimal"/>
      <w:suff w:val="nothing"/>
      <w:lvlText w:val="%1、"/>
      <w:lvlJc w:val="left"/>
    </w:lvl>
  </w:abstractNum>
  <w:abstractNum w:abstractNumId="1" w15:restartNumberingAfterBreak="0">
    <w:nsid w:val="601A1281"/>
    <w:multiLevelType w:val="singleLevel"/>
    <w:tmpl w:val="601A1281"/>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425"/>
  <w:drawingGridHorizontalSpacing w:val="156"/>
  <w:drawingGridVerticalSpacing w:val="287"/>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xMGNlMmM2NmUyMmNhM2M0M2VlMjhjODk3YTA1NGEifQ=="/>
  </w:docVars>
  <w:rsids>
    <w:rsidRoot w:val="48674ED2"/>
    <w:rsid w:val="000C6D48"/>
    <w:rsid w:val="000D7FB8"/>
    <w:rsid w:val="00102492"/>
    <w:rsid w:val="00145456"/>
    <w:rsid w:val="00187912"/>
    <w:rsid w:val="002300BA"/>
    <w:rsid w:val="00292A39"/>
    <w:rsid w:val="002A5441"/>
    <w:rsid w:val="002E322B"/>
    <w:rsid w:val="002E7CD8"/>
    <w:rsid w:val="00367BC1"/>
    <w:rsid w:val="00396D8D"/>
    <w:rsid w:val="00426F96"/>
    <w:rsid w:val="00436331"/>
    <w:rsid w:val="00487479"/>
    <w:rsid w:val="00514321"/>
    <w:rsid w:val="00584D1B"/>
    <w:rsid w:val="00586A56"/>
    <w:rsid w:val="005D5B16"/>
    <w:rsid w:val="005F314F"/>
    <w:rsid w:val="00623896"/>
    <w:rsid w:val="006358AE"/>
    <w:rsid w:val="006B3914"/>
    <w:rsid w:val="006D41D1"/>
    <w:rsid w:val="007638E0"/>
    <w:rsid w:val="00812796"/>
    <w:rsid w:val="00825722"/>
    <w:rsid w:val="00841DA8"/>
    <w:rsid w:val="00851A6F"/>
    <w:rsid w:val="00870789"/>
    <w:rsid w:val="00876AFD"/>
    <w:rsid w:val="00896C22"/>
    <w:rsid w:val="008C034B"/>
    <w:rsid w:val="0091631A"/>
    <w:rsid w:val="00932BEF"/>
    <w:rsid w:val="00983A8D"/>
    <w:rsid w:val="009B2F41"/>
    <w:rsid w:val="009E093A"/>
    <w:rsid w:val="00A34894"/>
    <w:rsid w:val="00A73E5D"/>
    <w:rsid w:val="00A96058"/>
    <w:rsid w:val="00AD4E96"/>
    <w:rsid w:val="00B05DD3"/>
    <w:rsid w:val="00B60748"/>
    <w:rsid w:val="00B62F90"/>
    <w:rsid w:val="00B668F4"/>
    <w:rsid w:val="00BA7D5D"/>
    <w:rsid w:val="00BB6FD3"/>
    <w:rsid w:val="00BE1CDD"/>
    <w:rsid w:val="00C36C22"/>
    <w:rsid w:val="00C55740"/>
    <w:rsid w:val="00CA1FFF"/>
    <w:rsid w:val="00CC6E11"/>
    <w:rsid w:val="00CC7209"/>
    <w:rsid w:val="00D33284"/>
    <w:rsid w:val="00D44841"/>
    <w:rsid w:val="00D55467"/>
    <w:rsid w:val="00D71247"/>
    <w:rsid w:val="00DF0F79"/>
    <w:rsid w:val="00E00855"/>
    <w:rsid w:val="00E22C47"/>
    <w:rsid w:val="00E33A81"/>
    <w:rsid w:val="00E51442"/>
    <w:rsid w:val="00E56F79"/>
    <w:rsid w:val="00E67450"/>
    <w:rsid w:val="00E82D48"/>
    <w:rsid w:val="00EC73B7"/>
    <w:rsid w:val="00EE1F67"/>
    <w:rsid w:val="00F47B19"/>
    <w:rsid w:val="00F7193F"/>
    <w:rsid w:val="00F8523B"/>
    <w:rsid w:val="00FF7928"/>
    <w:rsid w:val="017117FD"/>
    <w:rsid w:val="019B69D8"/>
    <w:rsid w:val="020E6D2C"/>
    <w:rsid w:val="031D7D4B"/>
    <w:rsid w:val="03AA4003"/>
    <w:rsid w:val="0486486A"/>
    <w:rsid w:val="04954460"/>
    <w:rsid w:val="050D06DA"/>
    <w:rsid w:val="05513E94"/>
    <w:rsid w:val="056F5A6D"/>
    <w:rsid w:val="059B3770"/>
    <w:rsid w:val="05D62C1F"/>
    <w:rsid w:val="063949A0"/>
    <w:rsid w:val="06BD5BC7"/>
    <w:rsid w:val="07482A14"/>
    <w:rsid w:val="09A0082A"/>
    <w:rsid w:val="09D973B9"/>
    <w:rsid w:val="0A672E8D"/>
    <w:rsid w:val="0AA255EB"/>
    <w:rsid w:val="0ABA06FE"/>
    <w:rsid w:val="0B5F5ADA"/>
    <w:rsid w:val="0C2A5C84"/>
    <w:rsid w:val="0DA001B0"/>
    <w:rsid w:val="0DCA6B3F"/>
    <w:rsid w:val="0DEB170B"/>
    <w:rsid w:val="0E4C7841"/>
    <w:rsid w:val="0F3E0406"/>
    <w:rsid w:val="0FD62F63"/>
    <w:rsid w:val="1045758D"/>
    <w:rsid w:val="10AE7F82"/>
    <w:rsid w:val="10C93B35"/>
    <w:rsid w:val="11177619"/>
    <w:rsid w:val="112605C8"/>
    <w:rsid w:val="12E711B7"/>
    <w:rsid w:val="136D62BD"/>
    <w:rsid w:val="13F21722"/>
    <w:rsid w:val="1441443C"/>
    <w:rsid w:val="14C12787"/>
    <w:rsid w:val="15593E10"/>
    <w:rsid w:val="15704A83"/>
    <w:rsid w:val="159F7E25"/>
    <w:rsid w:val="15F848D0"/>
    <w:rsid w:val="160E1FA5"/>
    <w:rsid w:val="160F2600"/>
    <w:rsid w:val="17765BCA"/>
    <w:rsid w:val="17A027D8"/>
    <w:rsid w:val="188423E3"/>
    <w:rsid w:val="1A817DF8"/>
    <w:rsid w:val="1ADC594E"/>
    <w:rsid w:val="1AEB5252"/>
    <w:rsid w:val="1C3F6064"/>
    <w:rsid w:val="1C852172"/>
    <w:rsid w:val="1CA40C0C"/>
    <w:rsid w:val="1CFF4A32"/>
    <w:rsid w:val="1D833200"/>
    <w:rsid w:val="1E3A3FD0"/>
    <w:rsid w:val="1EB55C07"/>
    <w:rsid w:val="1EE77A61"/>
    <w:rsid w:val="1F351A10"/>
    <w:rsid w:val="1FAF6CE0"/>
    <w:rsid w:val="1FED47E9"/>
    <w:rsid w:val="206816AC"/>
    <w:rsid w:val="22A4003E"/>
    <w:rsid w:val="23EC61F6"/>
    <w:rsid w:val="244C543C"/>
    <w:rsid w:val="24624768"/>
    <w:rsid w:val="24BA2272"/>
    <w:rsid w:val="25461A9E"/>
    <w:rsid w:val="259B5BC5"/>
    <w:rsid w:val="259C6DD4"/>
    <w:rsid w:val="25F62C4E"/>
    <w:rsid w:val="26643D6C"/>
    <w:rsid w:val="26C27FDD"/>
    <w:rsid w:val="26FE109D"/>
    <w:rsid w:val="27073E1E"/>
    <w:rsid w:val="27B04AB3"/>
    <w:rsid w:val="28A63332"/>
    <w:rsid w:val="29C45F24"/>
    <w:rsid w:val="2C6D67D9"/>
    <w:rsid w:val="2DF8796C"/>
    <w:rsid w:val="2E432744"/>
    <w:rsid w:val="2EB22F18"/>
    <w:rsid w:val="2EE12108"/>
    <w:rsid w:val="2EED35E3"/>
    <w:rsid w:val="2F250383"/>
    <w:rsid w:val="2F63610B"/>
    <w:rsid w:val="300965A3"/>
    <w:rsid w:val="30730D6E"/>
    <w:rsid w:val="309F4388"/>
    <w:rsid w:val="30B91A70"/>
    <w:rsid w:val="32CF2C5D"/>
    <w:rsid w:val="335402B5"/>
    <w:rsid w:val="33761079"/>
    <w:rsid w:val="339466B2"/>
    <w:rsid w:val="34555AF5"/>
    <w:rsid w:val="35616772"/>
    <w:rsid w:val="35EA1663"/>
    <w:rsid w:val="364C598E"/>
    <w:rsid w:val="36CC2B0F"/>
    <w:rsid w:val="37165257"/>
    <w:rsid w:val="3838492F"/>
    <w:rsid w:val="3887374F"/>
    <w:rsid w:val="39041A07"/>
    <w:rsid w:val="39043B77"/>
    <w:rsid w:val="39670895"/>
    <w:rsid w:val="3A657F9A"/>
    <w:rsid w:val="3A9113D4"/>
    <w:rsid w:val="3AC54F32"/>
    <w:rsid w:val="3B144A0A"/>
    <w:rsid w:val="3B3D0CDD"/>
    <w:rsid w:val="3BC92948"/>
    <w:rsid w:val="3BE370D4"/>
    <w:rsid w:val="3C29381E"/>
    <w:rsid w:val="3C711E1D"/>
    <w:rsid w:val="3C7F463D"/>
    <w:rsid w:val="3CAE3960"/>
    <w:rsid w:val="3D365BF6"/>
    <w:rsid w:val="3DF23324"/>
    <w:rsid w:val="3EA14040"/>
    <w:rsid w:val="3EE8108D"/>
    <w:rsid w:val="3EF1250A"/>
    <w:rsid w:val="40B80EFF"/>
    <w:rsid w:val="41446289"/>
    <w:rsid w:val="41A35364"/>
    <w:rsid w:val="41A7786B"/>
    <w:rsid w:val="41C31686"/>
    <w:rsid w:val="42324075"/>
    <w:rsid w:val="42982B4E"/>
    <w:rsid w:val="43347D49"/>
    <w:rsid w:val="436B1E42"/>
    <w:rsid w:val="43FB2220"/>
    <w:rsid w:val="456D114B"/>
    <w:rsid w:val="45EB670F"/>
    <w:rsid w:val="46AB7C0D"/>
    <w:rsid w:val="46D44808"/>
    <w:rsid w:val="47CF49E6"/>
    <w:rsid w:val="48674ED2"/>
    <w:rsid w:val="487708E6"/>
    <w:rsid w:val="49645F71"/>
    <w:rsid w:val="49903D33"/>
    <w:rsid w:val="499F5C68"/>
    <w:rsid w:val="49B65A21"/>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86B0D"/>
    <w:rsid w:val="525A440D"/>
    <w:rsid w:val="54741940"/>
    <w:rsid w:val="54810E66"/>
    <w:rsid w:val="54C2556E"/>
    <w:rsid w:val="55480EEF"/>
    <w:rsid w:val="56A434E4"/>
    <w:rsid w:val="57AE5C26"/>
    <w:rsid w:val="57DD75A9"/>
    <w:rsid w:val="58256ABD"/>
    <w:rsid w:val="59472AC7"/>
    <w:rsid w:val="5AB343F7"/>
    <w:rsid w:val="5ABF50F2"/>
    <w:rsid w:val="5AF76904"/>
    <w:rsid w:val="5B052E7A"/>
    <w:rsid w:val="5B3D7F7E"/>
    <w:rsid w:val="5B7C7777"/>
    <w:rsid w:val="5BB50AC2"/>
    <w:rsid w:val="5BEC6771"/>
    <w:rsid w:val="5CA506B9"/>
    <w:rsid w:val="5D5A7C63"/>
    <w:rsid w:val="5E1B67B0"/>
    <w:rsid w:val="5E256F6F"/>
    <w:rsid w:val="5F6235A9"/>
    <w:rsid w:val="614125C2"/>
    <w:rsid w:val="61913989"/>
    <w:rsid w:val="624C5C52"/>
    <w:rsid w:val="625E7DFD"/>
    <w:rsid w:val="63A63014"/>
    <w:rsid w:val="63DF08E4"/>
    <w:rsid w:val="64C04AFD"/>
    <w:rsid w:val="661A7B69"/>
    <w:rsid w:val="664909C1"/>
    <w:rsid w:val="66951608"/>
    <w:rsid w:val="66C63EB5"/>
    <w:rsid w:val="679461D3"/>
    <w:rsid w:val="6858287E"/>
    <w:rsid w:val="69157114"/>
    <w:rsid w:val="691A443E"/>
    <w:rsid w:val="6A3B3C57"/>
    <w:rsid w:val="6A80735F"/>
    <w:rsid w:val="6A8D15EE"/>
    <w:rsid w:val="6ACC5E47"/>
    <w:rsid w:val="6AD43ED1"/>
    <w:rsid w:val="6B11024D"/>
    <w:rsid w:val="6B7D5B36"/>
    <w:rsid w:val="6C141DD0"/>
    <w:rsid w:val="6C1E5B9D"/>
    <w:rsid w:val="6CF120A8"/>
    <w:rsid w:val="6D8A12B0"/>
    <w:rsid w:val="714213DD"/>
    <w:rsid w:val="717F272E"/>
    <w:rsid w:val="728027C6"/>
    <w:rsid w:val="73D5420B"/>
    <w:rsid w:val="73FE7ACC"/>
    <w:rsid w:val="74556746"/>
    <w:rsid w:val="748746EE"/>
    <w:rsid w:val="76C17E06"/>
    <w:rsid w:val="76CA67BD"/>
    <w:rsid w:val="774E6400"/>
    <w:rsid w:val="775B0046"/>
    <w:rsid w:val="79700BEF"/>
    <w:rsid w:val="7A090695"/>
    <w:rsid w:val="7A36759B"/>
    <w:rsid w:val="7AA53BCD"/>
    <w:rsid w:val="7AE175F4"/>
    <w:rsid w:val="7B417685"/>
    <w:rsid w:val="7B5220F0"/>
    <w:rsid w:val="7BA169C0"/>
    <w:rsid w:val="7CAD595B"/>
    <w:rsid w:val="7CF65D07"/>
    <w:rsid w:val="7D2975D1"/>
    <w:rsid w:val="7DCC0CD6"/>
    <w:rsid w:val="7F8B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C9054-1DC8-44FC-8E67-B7BCE814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tabs>
        <w:tab w:val="left" w:pos="8372"/>
      </w:tabs>
      <w:spacing w:line="540" w:lineRule="exact"/>
      <w:ind w:firstLine="630"/>
    </w:pPr>
    <w:rPr>
      <w:rFonts w:eastAsia="SimHei"/>
    </w:rPr>
  </w:style>
  <w:style w:type="paragraph" w:styleId="a4">
    <w:name w:val="Date"/>
    <w:basedOn w:val="a"/>
    <w:next w:val="a"/>
    <w:autoRedefine/>
    <w:qFormat/>
  </w:style>
  <w:style w:type="paragraph" w:styleId="2">
    <w:name w:val="Body Text Indent 2"/>
    <w:basedOn w:val="a"/>
    <w:autoRedefine/>
    <w:qFormat/>
    <w:pPr>
      <w:tabs>
        <w:tab w:val="left" w:pos="8372"/>
      </w:tabs>
      <w:spacing w:line="540" w:lineRule="exact"/>
      <w:ind w:firstLine="630"/>
    </w:pPr>
    <w:rPr>
      <w:b/>
      <w:bCs/>
    </w:rPr>
  </w:style>
  <w:style w:type="paragraph" w:styleId="a5">
    <w:name w:val="Balloon Text"/>
    <w:basedOn w:val="a"/>
    <w:link w:val="a6"/>
    <w:autoRedefine/>
    <w:qFormat/>
    <w:rPr>
      <w:sz w:val="18"/>
      <w:szCs w:val="18"/>
    </w:rPr>
  </w:style>
  <w:style w:type="paragraph" w:styleId="a7">
    <w:name w:val="footer"/>
    <w:basedOn w:val="a"/>
    <w:link w:val="a8"/>
    <w:autoRedefine/>
    <w:qFormat/>
    <w:pPr>
      <w:tabs>
        <w:tab w:val="center" w:pos="4153"/>
        <w:tab w:val="right" w:pos="8306"/>
      </w:tabs>
      <w:snapToGrid w:val="0"/>
      <w:jc w:val="left"/>
    </w:pPr>
    <w:rPr>
      <w:sz w:val="18"/>
    </w:rPr>
  </w:style>
  <w:style w:type="paragraph" w:styleId="a9">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autoRedefine/>
    <w:qFormat/>
  </w:style>
  <w:style w:type="character" w:customStyle="1" w:styleId="a6">
    <w:name w:val="批注框文本 字符"/>
    <w:link w:val="a5"/>
    <w:autoRedefine/>
    <w:qFormat/>
    <w:rPr>
      <w:rFonts w:eastAsia="仿宋_GB2312"/>
      <w:kern w:val="2"/>
      <w:sz w:val="18"/>
      <w:szCs w:val="18"/>
    </w:rPr>
  </w:style>
  <w:style w:type="character" w:customStyle="1" w:styleId="a8">
    <w:name w:val="页脚 字符"/>
    <w:link w:val="a7"/>
    <w:autoRedefine/>
    <w:qFormat/>
    <w:rPr>
      <w:rFonts w:eastAsia="仿宋_GB2312"/>
      <w:kern w:val="2"/>
      <w:sz w:val="18"/>
    </w:rPr>
  </w:style>
  <w:style w:type="character" w:customStyle="1" w:styleId="font11">
    <w:name w:val="font11"/>
    <w:autoRedefine/>
    <w:qFormat/>
    <w:rPr>
      <w:rFonts w:ascii="Arial" w:hAnsi="Arial" w:cs="Arial" w:hint="default"/>
      <w:color w:val="000000"/>
      <w:sz w:val="24"/>
      <w:szCs w:val="24"/>
      <w:u w:val="none"/>
    </w:rPr>
  </w:style>
  <w:style w:type="character" w:customStyle="1" w:styleId="font61">
    <w:name w:val="font61"/>
    <w:autoRedefine/>
    <w:qFormat/>
    <w:rPr>
      <w:rFonts w:ascii="宋体" w:eastAsia="宋体" w:hAnsi="宋体" w:cs="宋体" w:hint="eastAsia"/>
      <w:color w:val="000000"/>
      <w:sz w:val="24"/>
      <w:szCs w:val="24"/>
      <w:u w:val="none"/>
    </w:rPr>
  </w:style>
  <w:style w:type="character" w:customStyle="1" w:styleId="font01">
    <w:name w:val="font01"/>
    <w:autoRedefine/>
    <w:qFormat/>
    <w:rPr>
      <w:rFonts w:ascii="Times New Roman" w:hAnsi="Times New Roman" w:cs="Times New Roman" w:hint="default"/>
      <w:color w:val="000000"/>
      <w:sz w:val="24"/>
      <w:szCs w:val="24"/>
      <w:u w:val="none"/>
    </w:rPr>
  </w:style>
  <w:style w:type="character" w:customStyle="1" w:styleId="font41">
    <w:name w:val="font41"/>
    <w:autoRedefine/>
    <w:qFormat/>
    <w:rPr>
      <w:rFonts w:ascii="华文细黑" w:eastAsia="华文细黑" w:hAnsi="华文细黑" w:cs="华文细黑" w:hint="default"/>
      <w:color w:val="000000"/>
      <w:sz w:val="20"/>
      <w:szCs w:val="20"/>
      <w:u w:val="none"/>
    </w:rPr>
  </w:style>
  <w:style w:type="character" w:customStyle="1" w:styleId="font21">
    <w:name w:val="font21"/>
    <w:autoRedefine/>
    <w:qFormat/>
    <w:rPr>
      <w:rFonts w:ascii="Arial" w:hAnsi="Arial" w:cs="Arial" w:hint="default"/>
      <w:color w:val="000000"/>
      <w:sz w:val="20"/>
      <w:szCs w:val="20"/>
      <w:u w:val="none"/>
    </w:rPr>
  </w:style>
  <w:style w:type="paragraph" w:customStyle="1" w:styleId="Char">
    <w:name w:val="Char"/>
    <w:basedOn w:val="a"/>
    <w:autoRedefine/>
    <w:qFormat/>
    <w:rPr>
      <w:rFonts w:eastAsia="宋体"/>
      <w:sz w:val="21"/>
      <w:szCs w:val="21"/>
    </w:rPr>
  </w:style>
  <w:style w:type="paragraph" w:customStyle="1" w:styleId="NewNewNewNewNewNewNewNewNewNewNewNewNewNewNewNewNewNewNewNew">
    <w:name w:val="页眉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页眉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
    <w:name w:val="页眉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页脚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
    <w:name w:val="页脚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
    <w:name w:val="页脚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
    <w:name w:val="页眉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
    <w:name w:val="页眉 New New New New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眉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脚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NewNewNewNew">
    <w:name w:val="页脚 New New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
    <w:name w:val="页脚 New New New New New"/>
    <w:basedOn w:val="a"/>
    <w:autoRedefine/>
    <w:qFormat/>
    <w:pPr>
      <w:tabs>
        <w:tab w:val="center" w:pos="4153"/>
        <w:tab w:val="right" w:pos="8306"/>
      </w:tabs>
      <w:snapToGrid w:val="0"/>
      <w:jc w:val="left"/>
    </w:pPr>
    <w:rPr>
      <w:sz w:val="18"/>
    </w:rPr>
  </w:style>
  <w:style w:type="paragraph" w:customStyle="1" w:styleId="21">
    <w:name w:val="正文文本 21"/>
    <w:basedOn w:val="a"/>
    <w:autoRedefine/>
    <w:qFormat/>
    <w:pPr>
      <w:adjustRightInd w:val="0"/>
      <w:ind w:firstLine="630"/>
      <w:jc w:val="left"/>
      <w:textAlignment w:val="baseline"/>
    </w:pPr>
    <w:rPr>
      <w:rFonts w:eastAsia="SimHei"/>
    </w:rPr>
  </w:style>
  <w:style w:type="paragraph" w:customStyle="1" w:styleId="NewNewNewNewNewNewNewNewNewNewNewNew">
    <w:name w:val="页眉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页脚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
    <w:name w:val="页脚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0">
    <w:name w:val="页脚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
    <w:name w:val="页眉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眉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a"/>
    <w:autoRedefine/>
    <w:qFormat/>
    <w:pPr>
      <w:tabs>
        <w:tab w:val="center" w:pos="4153"/>
        <w:tab w:val="right" w:pos="8306"/>
      </w:tabs>
      <w:snapToGrid w:val="0"/>
      <w:jc w:val="left"/>
    </w:pPr>
    <w:rPr>
      <w:sz w:val="18"/>
    </w:rPr>
  </w:style>
  <w:style w:type="paragraph" w:customStyle="1" w:styleId="NewNewNewNewNewNew">
    <w:name w:val="页眉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NewNewNewNewNewNewNew">
    <w:name w:val="页眉 New New New New New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
    <w:name w:val="页眉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页眉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页眉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a"/>
    <w:autoRedefine/>
    <w:qFormat/>
    <w:pPr>
      <w:tabs>
        <w:tab w:val="center" w:pos="4153"/>
        <w:tab w:val="right" w:pos="8306"/>
      </w:tabs>
      <w:snapToGrid w:val="0"/>
      <w:jc w:val="left"/>
    </w:pPr>
    <w:rPr>
      <w:sz w:val="18"/>
    </w:rPr>
  </w:style>
  <w:style w:type="paragraph" w:customStyle="1" w:styleId="p0">
    <w:name w:val="p0"/>
    <w:basedOn w:val="a"/>
    <w:autoRedefine/>
    <w:qFormat/>
    <w:pPr>
      <w:widowControl/>
    </w:pPr>
    <w:rPr>
      <w:rFonts w:eastAsia="宋体"/>
      <w:kern w:val="0"/>
      <w:szCs w:val="32"/>
    </w:rPr>
  </w:style>
  <w:style w:type="paragraph" w:customStyle="1" w:styleId="NewNewNewNewNewNewNewNewNewNewNewNewNewNewNewNewNewNewNewNewNewNew0">
    <w:name w:val="页眉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
    <w:name w:val="页脚 New New New New"/>
    <w:basedOn w:val="a"/>
    <w:autoRedefine/>
    <w:qFormat/>
    <w:pPr>
      <w:tabs>
        <w:tab w:val="center" w:pos="4153"/>
        <w:tab w:val="right" w:pos="8306"/>
      </w:tabs>
      <w:snapToGrid w:val="0"/>
      <w:jc w:val="left"/>
    </w:pPr>
    <w:rPr>
      <w:sz w:val="18"/>
    </w:rPr>
  </w:style>
  <w:style w:type="paragraph" w:customStyle="1" w:styleId="NewNewNewNewNewNewNewNewNew0">
    <w:name w:val="页脚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NewNewNewNew0">
    <w:name w:val="页眉 New New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0">
    <w:name w:val="页眉 New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眉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
    <w:name w:val="页脚 New"/>
    <w:basedOn w:val="a"/>
    <w:autoRedefine/>
    <w:qFormat/>
    <w:pPr>
      <w:tabs>
        <w:tab w:val="center" w:pos="4153"/>
        <w:tab w:val="right" w:pos="8306"/>
      </w:tabs>
      <w:snapToGrid w:val="0"/>
      <w:jc w:val="left"/>
    </w:pPr>
    <w:rPr>
      <w:sz w:val="18"/>
    </w:rPr>
  </w:style>
  <w:style w:type="paragraph" w:customStyle="1" w:styleId="NewNewNewNewNewNew0">
    <w:name w:val="页脚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0">
    <w:name w:val="页眉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
    <w:name w:val="页眉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0">
    <w:name w:val="页眉 New New New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0">
    <w:name w:val="页眉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0">
    <w:name w:val="页眉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页脚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
    <w:name w:val="页眉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0">
    <w:name w:val="页眉 New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0">
    <w:name w:val="页脚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0">
    <w:name w:val="页眉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页脚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0">
    <w:name w:val="页脚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0">
    <w:name w:val="页眉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0">
    <w:name w:val="页脚 New New"/>
    <w:basedOn w:val="a"/>
    <w:autoRedefine/>
    <w:qFormat/>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NewNewNewNewNew0">
    <w:name w:val="页眉 New New New New New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0">
    <w:name w:val="页脚 New New New New New New New New New New New New New New New New New New New New New New New New New New New New New"/>
    <w:basedOn w:val="a"/>
    <w:autoRedefine/>
    <w:qFormat/>
    <w:pPr>
      <w:tabs>
        <w:tab w:val="center" w:pos="4153"/>
        <w:tab w:val="right" w:pos="8306"/>
      </w:tabs>
      <w:snapToGrid w:val="0"/>
      <w:jc w:val="left"/>
    </w:pPr>
    <w:rPr>
      <w:sz w:val="18"/>
    </w:rPr>
  </w:style>
  <w:style w:type="paragraph" w:customStyle="1" w:styleId="NewNewNewNewNewNewNewNewNewNewNewNewNewNewNewNewNewNewNew0">
    <w:name w:val="页眉 New New New New New New New New New New New New New New New New New New New"/>
    <w:basedOn w:val="a"/>
    <w:autoRedefine/>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页脚 New New New New New New New New New New New New New New New New New New New New New"/>
    <w:basedOn w:val="a"/>
    <w:autoRedefine/>
    <w:qFormat/>
    <w:pPr>
      <w:tabs>
        <w:tab w:val="center" w:pos="4153"/>
        <w:tab w:val="right" w:pos="8306"/>
      </w:tabs>
      <w:snapToGrid w:val="0"/>
      <w:jc w:val="left"/>
    </w:pPr>
    <w:rPr>
      <w:sz w:val="18"/>
    </w:rPr>
  </w:style>
  <w:style w:type="character" w:customStyle="1" w:styleId="font51">
    <w:name w:val="font51"/>
    <w:basedOn w:val="a0"/>
    <w:autoRedefine/>
    <w:qFormat/>
    <w:rPr>
      <w:rFonts w:ascii="华文细黑" w:eastAsia="华文细黑" w:hAnsi="华文细黑" w:cs="华文细黑"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附件1 2020年部门预算信息公开模板.dot</Template>
  <TotalTime>2</TotalTime>
  <Pages>27</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持  词</dc:title>
  <dc:creator>Administrator</dc:creator>
  <cp:lastModifiedBy>王大成</cp:lastModifiedBy>
  <cp:revision>3</cp:revision>
  <cp:lastPrinted>2023-04-27T05:55:00Z</cp:lastPrinted>
  <dcterms:created xsi:type="dcterms:W3CDTF">2023-04-21T05:37:00Z</dcterms:created>
  <dcterms:modified xsi:type="dcterms:W3CDTF">2024-04-12T06:05:00Z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1446025D78304462966DB869F8CD316E</vt:lpwstr>
  </property>
</Properties>
</file>