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-22225</wp:posOffset>
                </wp:positionH>
                <wp:positionV relativeFrom="page">
                  <wp:posOffset>2798445</wp:posOffset>
                </wp:positionV>
                <wp:extent cx="6120130" cy="41275"/>
                <wp:effectExtent l="0" t="0" r="0" b="0"/>
                <wp:wrapNone/>
                <wp:docPr id="7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1275"/>
                          <a:chOff x="0" y="0"/>
                          <a:chExt cx="6117590" cy="41565"/>
                        </a:xfrm>
                      </wpg:grpSpPr>
                      <wps:wsp>
                        <wps:cNvPr id="5" name="直接连接符 2"/>
                        <wps:cNvCnPr/>
                        <wps:spPr>
                          <a:xfrm>
                            <a:off x="0" y="41564"/>
                            <a:ext cx="6117590" cy="1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3"/>
                        <wps:cNvCnPr/>
                        <wps:spPr>
                          <a:xfrm>
                            <a:off x="0" y="0"/>
                            <a:ext cx="611759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-1.75pt;margin-top:220.35pt;height:3.25pt;width:481.9pt;mso-position-vertical-relative:page;z-index:-251656192;mso-width-relative:page;mso-height-relative:page;" coordsize="6117590,41565" o:gfxdata="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4chA82gAA&#10;AAoBAAAPAAAAAAAAAAEAIAAAACIAAABkcnMvZG93bnJldi54bWxQSwECFAAUAAAACACHTuJA6AY8&#10;+I4CAAAdBwAADgAAAAAAAAABACAAAAApAQAAZHJzL2Uyb0RvYy54bWxQSwUGAAAAAAYABgBZAQAA&#10;KQYAAAAA&#10;">
                <o:lock v:ext="edit" aspectratio="f"/>
                <v:line id="直接连接符 2" o:spid="_x0000_s1026" o:spt="20" style="position:absolute;left:0;top:41564;height:1;width:6117590;" filled="f" stroked="t" coordsize="21600,21600" o:gfxdata="UEsDBAoAAAAAAIdO4kAAAAAAAAAAAAAAAAAEAAAAZHJzL1BLAwQUAAAACACHTuJAKpA8+r8AAADa&#10;AAAADwAAAGRycy9kb3ducmV2LnhtbEWPT2vCQBTE74LfYXlCL6VuLLR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QPPq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接连接符 3" o:spid="_x0000_s1026" o:spt="20" style="position:absolute;left:0;top:0;height:0;width:6117590;" filled="f" stroked="t" coordsize="21600,21600" o:gfxdata="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miD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F0000" joinstyle="round"/>
                  <v:imagedata o:title=""/>
                  <o:lock v:ext="edit" aspectratio="f"/>
                </v:line>
                <w10:anchorlock/>
              </v:group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13335</wp:posOffset>
                </wp:positionV>
                <wp:extent cx="5617845" cy="1020445"/>
                <wp:effectExtent l="4445" t="4445" r="16510" b="2286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76" w:firstLineChars="35"/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pacing w:val="100"/>
                                <w:w w:val="42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w w:val="42"/>
                                <w:sz w:val="120"/>
                                <w:szCs w:val="120"/>
                              </w:rPr>
                              <w:t>长春市生态环境局经济技术开发区分局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15pt;margin-top:1.05pt;height:80.35pt;width:442.35pt;z-index:251659264;mso-width-relative:page;mso-height-relative:page;" fillcolor="#FFFFFF" filled="t" stroked="t" coordsize="21600,21600" o:gfxdata="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U7Cr9cAAAAIAQAADwAAAAAAAAABACAAAAAiAAAAZHJzL2Rv&#10;d25yZXYueG1sUEsBAhQAFAAAAAgAh07iQD/s/kQ7AgAAhgQAAA4AAAAAAAAAAQAgAAAAJgEAAGRy&#10;cy9lMm9Eb2MueG1sUEsFBgAAAAAGAAYAWQEAANMFAAAAAA==&#10;">
                <v:fill on="t" focussize="0,0"/>
                <v:stroke color="#FFFFF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176" w:firstLineChars="35"/>
                        <w:jc w:val="center"/>
                        <w:rPr>
                          <w:rFonts w:ascii="方正小标宋简体" w:eastAsia="方正小标宋简体"/>
                          <w:color w:val="FF0000"/>
                          <w:spacing w:val="100"/>
                          <w:w w:val="42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w w:val="42"/>
                          <w:sz w:val="120"/>
                          <w:szCs w:val="120"/>
                        </w:rPr>
                        <w:t>长春市生态环境局经济技术开发区分局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c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ind w:right="11"/>
        <w:jc w:val="both"/>
        <w:rPr>
          <w:rFonts w:hint="eastAsia" w:eastAsia="仿宋_GB2312"/>
          <w:sz w:val="32"/>
          <w:szCs w:val="32"/>
        </w:rPr>
      </w:pPr>
    </w:p>
    <w:p>
      <w:pPr>
        <w:ind w:firstLine="2700" w:firstLineChars="900"/>
        <w:jc w:val="both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长经环建表</w:t>
      </w:r>
      <w:r>
        <w:rPr>
          <w:rFonts w:hint="eastAsia" w:ascii="仿宋" w:hAnsi="仿宋" w:eastAsia="仿宋"/>
          <w:sz w:val="30"/>
          <w:lang w:eastAsia="zh-CN"/>
        </w:rPr>
        <w:t>【</w:t>
      </w:r>
      <w:r>
        <w:rPr>
          <w:rFonts w:hint="eastAsia" w:ascii="仿宋" w:hAnsi="仿宋" w:eastAsia="仿宋"/>
          <w:sz w:val="30"/>
        </w:rPr>
        <w:t>20</w:t>
      </w:r>
      <w:r>
        <w:rPr>
          <w:rFonts w:hint="eastAsia" w:ascii="仿宋" w:hAnsi="仿宋" w:eastAsia="仿宋"/>
          <w:sz w:val="30"/>
          <w:lang w:val="en-US" w:eastAsia="zh-CN"/>
        </w:rPr>
        <w:t>23</w:t>
      </w:r>
      <w:r>
        <w:rPr>
          <w:rFonts w:hint="eastAsia" w:ascii="仿宋" w:hAnsi="仿宋" w:eastAsia="仿宋"/>
          <w:sz w:val="30"/>
          <w:lang w:eastAsia="zh-CN"/>
        </w:rPr>
        <w:t>】</w:t>
      </w:r>
      <w:r>
        <w:rPr>
          <w:rFonts w:hint="eastAsia" w:ascii="仿宋" w:hAnsi="仿宋" w:eastAsia="仿宋"/>
          <w:sz w:val="30"/>
          <w:lang w:val="en-US" w:eastAsia="zh-CN"/>
        </w:rPr>
        <w:t>25</w:t>
      </w:r>
      <w:r>
        <w:rPr>
          <w:rFonts w:ascii="仿宋" w:hAnsi="仿宋" w:eastAsia="仿宋"/>
          <w:sz w:val="30"/>
        </w:rPr>
        <w:t>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饭田（长春）橡塑有限公司年产500吨汽车用NVH橡塑制品生产线建设项目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</w:rPr>
        <w:t>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饭田（长春）橡塑有限公司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你单位委托</w:t>
      </w:r>
      <w:r>
        <w:rPr>
          <w:rFonts w:hint="eastAsia" w:ascii="仿宋_GB2312" w:hAnsi="仿宋_GB2312" w:eastAsia="仿宋_GB2312" w:cs="仿宋_GB2312"/>
          <w:color w:val="auto"/>
          <w:spacing w:val="-18"/>
          <w:sz w:val="32"/>
          <w:szCs w:val="32"/>
        </w:rPr>
        <w:t>吉林省春光环保科技有限公司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编制的《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饭田（长春）橡塑有限公司年产500吨汽车用NVH橡塑制品生产线建设项目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环境影响报告表》(以下简称《报告表》）收悉。经我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局组织审查，现批复如下：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u w:val="none"/>
        </w:rPr>
        <w:t>一、项目基本情况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位于长春经济技术开发区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石家庄路171D号，企业利用现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厂房内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预留位置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园区东侧为长春市鑫盛唐物流有限公司；南侧为长春合心机械制造有限公司；西侧为绿地；北侧为长春经开区环卫基地。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企业厂房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总占地面积为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2164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perscript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，总建筑面积为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2164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perscript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，本项目总投资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环保投资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，新建年产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t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汽车用NVH橡塑制品，产品主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要为树脂隔音材料。生产用热采用电加热。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 w:bidi="ar"/>
        </w:rPr>
        <w:t>该项目符合《长春市人民政府关于实施“三线一单” 生态环境分区管控的意见》（长府函〔2021〕62号）的管理要求；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在全面落实报告表提出的各项污染防治、生态保护及环境风险防范措施后，项目建设对环境的不利影响能够得到缓解和控制。因此，从环境保护角度分析，我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局原则同意《报告表》中所列建设项目的地点、规模、工艺、性质和拟采取的环境保护措施。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项目施工期和运营期应重点做好以下环保工作：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施工期仅对设备进行安装，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无土建施工工程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，因此，对环境影响较小。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.做好水污染防治工作。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本项目生活污水和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循环冷却水排水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市政污水管网排入长春市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污水处理厂集中处理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，废水排放浓度执行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《污水综合排放标准》（GB8978-1996）中三级标准要求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ap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</w:rPr>
        <w:t>.做好大气污染防治工作。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模具清洗设备和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u w:val="none"/>
        </w:rPr>
        <w:t>注塑机上方设置集气罩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对废气进行收集。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注塑废气（G1）、模具清洗废气（G3）、防锈剂喷涂废气（G4）经集气罩收集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活性炭吸附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15m高排气筒排放，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废气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排放浓度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  <w:t>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《合成树脂工业污染物排放标准》（GB31572-2015）表5中规定的特别排放限值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要求；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少部分未收集的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非甲烷总烃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eastAsia="zh-CN"/>
        </w:rPr>
        <w:t>以无组织形式排放，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厂区内NMHC执行《挥发性有机物无组织排放控制标准》（GB37822-2019）中无组织特别排放限值，厂界无组织NMHC执行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《合成树脂工业污染物排放标准》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GB31572-2015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中企业边界大气污染物浓度限值要求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破碎过程中产生的粉尘经设备本体配备的布袋除尘器处理后，通过15m高排气筒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排放，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排放浓度</w:t>
      </w:r>
      <w:r>
        <w:rPr>
          <w:rFonts w:hint="eastAsia" w:ascii="仿宋_GB2312" w:hAnsi="仿宋_GB2312" w:eastAsia="仿宋_GB2312" w:cs="仿宋_GB2312"/>
          <w:b w:val="0"/>
          <w:bCs/>
          <w:caps w:val="0"/>
          <w:color w:val="auto"/>
          <w:sz w:val="32"/>
          <w:szCs w:val="32"/>
          <w:highlight w:val="none"/>
          <w:lang w:val="en-US" w:eastAsia="zh-CN"/>
        </w:rPr>
        <w:t>执行《大气污染物综合排放标准》（GB16297-1996）中新污染源二级排放标准限值要求。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42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.做好噪声污染防治工作。选用低噪声设备，采取减振、隔声、吸声处理等措施，确保厂界噪声满足GB12348-2008《工业企业厂界环境噪声排放标准》中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类区标准要求。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.做好固体废物处理处置。各类固体废物实施分类处理、处置。一般固体废物应最大限度综合利用，不能回收再利用的按国家相关规定妥善贮存和处置。危险废物按《危险废物贮存污染控制标准》（GB18597-20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）要求设置危险废物暂存场所，并委托有资质的危险废物处理单位处置。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.有关安全、防火要求严格按照安全生产及消防管理部门规定执行；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建立健全各项规章制度，加强日常对职工的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环境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安全培训工作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强化环境管理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杜绝环境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事故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的发生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Cs/>
          <w:color w:val="auto"/>
          <w:sz w:val="32"/>
          <w:szCs w:val="32"/>
          <w:lang w:val="en-US" w:eastAsia="zh-CN"/>
        </w:rPr>
        <w:t>7.根据《关于强化建设项目环评事中事后监管的实施意见》（环环评【2018】11号）、《排污许可管理办法（试行）》（环保部令第48号）和《固定污染源排污许可分类管理名录（2019年版）》等要求，你单位应当在本项目投产之前完成排污许可证变更工作,按证排污，加强环境管理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三、项目建设必须严格执行环境保护设施与主体工程同时设计、同时施工、同时投产使用的环境保护“三同时”制度。项目竣工后，你单位应按要求组织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验收，经验收合格后方可投入生产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。验收报告完成后及时向社会公开，并接受监督检查。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四、《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告表》经批准后，项目的性质、规模、地点或者防止生态破坏、防治污染的措施发生重大变动的，应当重新报批该项目的环境影响评价文件。自该《报告表》批复文件批准之日起,如超过5年方决定工程开工建设的，应当报我局重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五、分局环境监察大队做好该项目日常环境现场监管工作。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请按《报告表》提出的环境保护措施和以上意见，认真组织落实。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20"/>
          <w:sz w:val="32"/>
          <w:szCs w:val="32"/>
        </w:rPr>
        <w:t xml:space="preserve">   长春市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20"/>
          <w:sz w:val="32"/>
          <w:szCs w:val="32"/>
          <w:lang w:eastAsia="zh-CN"/>
        </w:rPr>
        <w:t>生态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20"/>
          <w:sz w:val="32"/>
          <w:szCs w:val="32"/>
        </w:rPr>
        <w:t>环境局经济技术开发区分局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日</w:t>
      </w:r>
    </w:p>
    <w:tbl>
      <w:tblPr>
        <w:tblStyle w:val="16"/>
        <w:tblpPr w:leftFromText="180" w:rightFromText="180" w:vertAnchor="text" w:horzAnchor="page" w:tblpX="1765" w:tblpY="908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 xml:space="preserve"> 长春市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环境局经济技术开发区分局        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日印发</w:t>
            </w:r>
          </w:p>
        </w:tc>
      </w:tr>
    </w:tbl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474" w:bottom="1134" w:left="1588" w:header="851" w:footer="73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="1336" w:wrap="around" w:vAnchor="text" w:hAnchor="page" w:x="9281" w:y="24"/>
      <w:rPr>
        <w:rStyle w:val="18"/>
        <w:rFonts w:ascii="宋体" w:hAnsi="宋体"/>
        <w:sz w:val="28"/>
      </w:rPr>
    </w:pPr>
    <w:r>
      <w:rPr>
        <w:rStyle w:val="18"/>
        <w:sz w:val="28"/>
      </w:rPr>
      <w:t>––</w:t>
    </w:r>
    <w:r>
      <w:rPr>
        <w:rStyle w:val="18"/>
        <w:rFonts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18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18"/>
        <w:rFonts w:ascii="宋体" w:hAnsi="宋体"/>
        <w:sz w:val="28"/>
      </w:rPr>
      <w:t>3</w:t>
    </w:r>
    <w:r>
      <w:rPr>
        <w:rFonts w:ascii="宋体" w:hAnsi="宋体"/>
        <w:sz w:val="28"/>
      </w:rPr>
      <w:fldChar w:fldCharType="end"/>
    </w:r>
    <w:r>
      <w:rPr>
        <w:rStyle w:val="18"/>
        <w:rFonts w:hint="eastAsia"/>
        <w:sz w:val="28"/>
      </w:rPr>
      <w:t xml:space="preserve"> </w:t>
    </w:r>
    <w:r>
      <w:rPr>
        <w:rStyle w:val="18"/>
        <w:sz w:val="28"/>
      </w:rPr>
      <w:t>––</w:t>
    </w: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="1336" w:wrap="around" w:vAnchor="text" w:hAnchor="page" w:x="1584" w:y="40"/>
      <w:ind w:firstLine="280" w:firstLineChars="100"/>
      <w:rPr>
        <w:rStyle w:val="18"/>
        <w:rFonts w:ascii="宋体" w:hAnsi="宋体"/>
        <w:sz w:val="28"/>
      </w:rPr>
    </w:pP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069142"/>
    <w:multiLevelType w:val="singleLevel"/>
    <w:tmpl w:val="A806914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jNhYWUxMmFkMzRiMmM1NzZjNGIwYTlmNGFmNWYifQ=="/>
  </w:docVars>
  <w:rsids>
    <w:rsidRoot w:val="0040457E"/>
    <w:rsid w:val="00047486"/>
    <w:rsid w:val="00054893"/>
    <w:rsid w:val="000552B2"/>
    <w:rsid w:val="0006321D"/>
    <w:rsid w:val="0006648C"/>
    <w:rsid w:val="0006668C"/>
    <w:rsid w:val="000A0AFB"/>
    <w:rsid w:val="000B1408"/>
    <w:rsid w:val="000B1C58"/>
    <w:rsid w:val="000B5C81"/>
    <w:rsid w:val="000E03A3"/>
    <w:rsid w:val="000E6978"/>
    <w:rsid w:val="000E73AC"/>
    <w:rsid w:val="000F1BB2"/>
    <w:rsid w:val="000F60D4"/>
    <w:rsid w:val="000F73BD"/>
    <w:rsid w:val="00113A8C"/>
    <w:rsid w:val="001153B5"/>
    <w:rsid w:val="00116D94"/>
    <w:rsid w:val="00125FF7"/>
    <w:rsid w:val="0013395D"/>
    <w:rsid w:val="001401F7"/>
    <w:rsid w:val="0014371F"/>
    <w:rsid w:val="00143C24"/>
    <w:rsid w:val="001647EC"/>
    <w:rsid w:val="00180667"/>
    <w:rsid w:val="0018069F"/>
    <w:rsid w:val="0019709F"/>
    <w:rsid w:val="001A3E3B"/>
    <w:rsid w:val="001C22D9"/>
    <w:rsid w:val="001D2445"/>
    <w:rsid w:val="00246A11"/>
    <w:rsid w:val="002A24E4"/>
    <w:rsid w:val="002B3A53"/>
    <w:rsid w:val="002D040A"/>
    <w:rsid w:val="002D17D6"/>
    <w:rsid w:val="002D6E82"/>
    <w:rsid w:val="002F792F"/>
    <w:rsid w:val="003316A5"/>
    <w:rsid w:val="00340780"/>
    <w:rsid w:val="003545D3"/>
    <w:rsid w:val="0036230E"/>
    <w:rsid w:val="00366589"/>
    <w:rsid w:val="00392438"/>
    <w:rsid w:val="003A37D6"/>
    <w:rsid w:val="003A4EF3"/>
    <w:rsid w:val="003C402D"/>
    <w:rsid w:val="003E3DD4"/>
    <w:rsid w:val="003F215F"/>
    <w:rsid w:val="003F271E"/>
    <w:rsid w:val="003F2D29"/>
    <w:rsid w:val="003F700D"/>
    <w:rsid w:val="0040457E"/>
    <w:rsid w:val="00416CBC"/>
    <w:rsid w:val="0043692F"/>
    <w:rsid w:val="00467337"/>
    <w:rsid w:val="00472188"/>
    <w:rsid w:val="00477E32"/>
    <w:rsid w:val="004810A2"/>
    <w:rsid w:val="00486C87"/>
    <w:rsid w:val="004904B3"/>
    <w:rsid w:val="004B3A29"/>
    <w:rsid w:val="004E4E34"/>
    <w:rsid w:val="004F6CA8"/>
    <w:rsid w:val="00512A4F"/>
    <w:rsid w:val="0051675C"/>
    <w:rsid w:val="00530334"/>
    <w:rsid w:val="005401D6"/>
    <w:rsid w:val="00561764"/>
    <w:rsid w:val="005901AF"/>
    <w:rsid w:val="005B0F20"/>
    <w:rsid w:val="005B1930"/>
    <w:rsid w:val="005E2278"/>
    <w:rsid w:val="005E3E84"/>
    <w:rsid w:val="005E6D43"/>
    <w:rsid w:val="00602494"/>
    <w:rsid w:val="0061055D"/>
    <w:rsid w:val="00612380"/>
    <w:rsid w:val="006207A2"/>
    <w:rsid w:val="00632117"/>
    <w:rsid w:val="006447E1"/>
    <w:rsid w:val="00666D57"/>
    <w:rsid w:val="0066716C"/>
    <w:rsid w:val="006A7A04"/>
    <w:rsid w:val="006C61F2"/>
    <w:rsid w:val="006C764B"/>
    <w:rsid w:val="006F2AA0"/>
    <w:rsid w:val="00701A8C"/>
    <w:rsid w:val="00717E64"/>
    <w:rsid w:val="00731F43"/>
    <w:rsid w:val="00737596"/>
    <w:rsid w:val="0076536A"/>
    <w:rsid w:val="00782552"/>
    <w:rsid w:val="0079525A"/>
    <w:rsid w:val="007A25AE"/>
    <w:rsid w:val="007C4E91"/>
    <w:rsid w:val="007D32F6"/>
    <w:rsid w:val="007D3866"/>
    <w:rsid w:val="007F060F"/>
    <w:rsid w:val="007F27C9"/>
    <w:rsid w:val="00800A68"/>
    <w:rsid w:val="00810EC8"/>
    <w:rsid w:val="008114D0"/>
    <w:rsid w:val="00871332"/>
    <w:rsid w:val="008C13EA"/>
    <w:rsid w:val="008F6476"/>
    <w:rsid w:val="0090669F"/>
    <w:rsid w:val="0091456E"/>
    <w:rsid w:val="00933BD5"/>
    <w:rsid w:val="009353BE"/>
    <w:rsid w:val="00964C37"/>
    <w:rsid w:val="00992775"/>
    <w:rsid w:val="009A2C4E"/>
    <w:rsid w:val="009B68B2"/>
    <w:rsid w:val="009E4131"/>
    <w:rsid w:val="009F2A08"/>
    <w:rsid w:val="00A142B2"/>
    <w:rsid w:val="00A25F8E"/>
    <w:rsid w:val="00A40406"/>
    <w:rsid w:val="00A4602F"/>
    <w:rsid w:val="00A46AC3"/>
    <w:rsid w:val="00A6639C"/>
    <w:rsid w:val="00A75462"/>
    <w:rsid w:val="00AB5043"/>
    <w:rsid w:val="00AB68A4"/>
    <w:rsid w:val="00AC1929"/>
    <w:rsid w:val="00AD26E4"/>
    <w:rsid w:val="00AE07B7"/>
    <w:rsid w:val="00AE64C3"/>
    <w:rsid w:val="00B12473"/>
    <w:rsid w:val="00B1505F"/>
    <w:rsid w:val="00B30504"/>
    <w:rsid w:val="00B62913"/>
    <w:rsid w:val="00B71FB3"/>
    <w:rsid w:val="00B8251E"/>
    <w:rsid w:val="00B929A2"/>
    <w:rsid w:val="00BA4EEB"/>
    <w:rsid w:val="00BA6C2B"/>
    <w:rsid w:val="00BB753B"/>
    <w:rsid w:val="00BC1E9D"/>
    <w:rsid w:val="00BC58F0"/>
    <w:rsid w:val="00BD664B"/>
    <w:rsid w:val="00BE372B"/>
    <w:rsid w:val="00BE6A6D"/>
    <w:rsid w:val="00C01B16"/>
    <w:rsid w:val="00C1084F"/>
    <w:rsid w:val="00C36792"/>
    <w:rsid w:val="00C374B9"/>
    <w:rsid w:val="00C43B5F"/>
    <w:rsid w:val="00C73599"/>
    <w:rsid w:val="00C82ED6"/>
    <w:rsid w:val="00C8762D"/>
    <w:rsid w:val="00CA212D"/>
    <w:rsid w:val="00CB03E3"/>
    <w:rsid w:val="00CB5D96"/>
    <w:rsid w:val="00CC1F7C"/>
    <w:rsid w:val="00CC6149"/>
    <w:rsid w:val="00CE0593"/>
    <w:rsid w:val="00CE10DE"/>
    <w:rsid w:val="00D050B3"/>
    <w:rsid w:val="00D30835"/>
    <w:rsid w:val="00D3701C"/>
    <w:rsid w:val="00D74CBD"/>
    <w:rsid w:val="00D814C3"/>
    <w:rsid w:val="00D833C9"/>
    <w:rsid w:val="00D918D4"/>
    <w:rsid w:val="00DA7E9D"/>
    <w:rsid w:val="00DB5DE5"/>
    <w:rsid w:val="00DD4F09"/>
    <w:rsid w:val="00DF4146"/>
    <w:rsid w:val="00E2028E"/>
    <w:rsid w:val="00E22A35"/>
    <w:rsid w:val="00E55BEC"/>
    <w:rsid w:val="00E64F72"/>
    <w:rsid w:val="00E75ED6"/>
    <w:rsid w:val="00E840E2"/>
    <w:rsid w:val="00EA51A2"/>
    <w:rsid w:val="00EB031D"/>
    <w:rsid w:val="00EC1F9A"/>
    <w:rsid w:val="00EF5B27"/>
    <w:rsid w:val="00EF5DA4"/>
    <w:rsid w:val="00F31A8D"/>
    <w:rsid w:val="00F415E9"/>
    <w:rsid w:val="00F82C30"/>
    <w:rsid w:val="00F87A92"/>
    <w:rsid w:val="00F92175"/>
    <w:rsid w:val="00FA6FDB"/>
    <w:rsid w:val="00FB08D4"/>
    <w:rsid w:val="00FD1E22"/>
    <w:rsid w:val="00FF0796"/>
    <w:rsid w:val="00FF3B47"/>
    <w:rsid w:val="015004CE"/>
    <w:rsid w:val="02D342B9"/>
    <w:rsid w:val="02FE3CAF"/>
    <w:rsid w:val="0384410D"/>
    <w:rsid w:val="0475625E"/>
    <w:rsid w:val="04836CFC"/>
    <w:rsid w:val="04B25F99"/>
    <w:rsid w:val="04D57C3F"/>
    <w:rsid w:val="050B2FEF"/>
    <w:rsid w:val="053512DD"/>
    <w:rsid w:val="053E1765"/>
    <w:rsid w:val="05902BB1"/>
    <w:rsid w:val="05C13E91"/>
    <w:rsid w:val="06676B70"/>
    <w:rsid w:val="074A3BBE"/>
    <w:rsid w:val="07A11279"/>
    <w:rsid w:val="07B76CEE"/>
    <w:rsid w:val="084F6B78"/>
    <w:rsid w:val="09D4311E"/>
    <w:rsid w:val="0AA6270A"/>
    <w:rsid w:val="0AAC29D5"/>
    <w:rsid w:val="0AE64BD6"/>
    <w:rsid w:val="0C207E44"/>
    <w:rsid w:val="0C333808"/>
    <w:rsid w:val="0C380E6F"/>
    <w:rsid w:val="0CDA725C"/>
    <w:rsid w:val="0E4E5793"/>
    <w:rsid w:val="0F8D11D4"/>
    <w:rsid w:val="0FF326B2"/>
    <w:rsid w:val="100210FE"/>
    <w:rsid w:val="109B2A18"/>
    <w:rsid w:val="13057EB9"/>
    <w:rsid w:val="133C1412"/>
    <w:rsid w:val="137F256B"/>
    <w:rsid w:val="140466D4"/>
    <w:rsid w:val="144624B1"/>
    <w:rsid w:val="15442DA1"/>
    <w:rsid w:val="15570834"/>
    <w:rsid w:val="167270E0"/>
    <w:rsid w:val="1809601F"/>
    <w:rsid w:val="18B660FA"/>
    <w:rsid w:val="193C1CF1"/>
    <w:rsid w:val="193C4055"/>
    <w:rsid w:val="197A4DFC"/>
    <w:rsid w:val="19AA2DA7"/>
    <w:rsid w:val="1B1A7868"/>
    <w:rsid w:val="1C8742AC"/>
    <w:rsid w:val="1CA27B15"/>
    <w:rsid w:val="1D26331A"/>
    <w:rsid w:val="1D5F1562"/>
    <w:rsid w:val="1E061665"/>
    <w:rsid w:val="1EC318C5"/>
    <w:rsid w:val="1FD975E0"/>
    <w:rsid w:val="201E7CF1"/>
    <w:rsid w:val="22520F51"/>
    <w:rsid w:val="23CA3E39"/>
    <w:rsid w:val="23DD7B14"/>
    <w:rsid w:val="24900C32"/>
    <w:rsid w:val="25115838"/>
    <w:rsid w:val="25397FC2"/>
    <w:rsid w:val="25F25B95"/>
    <w:rsid w:val="276940D9"/>
    <w:rsid w:val="284716D3"/>
    <w:rsid w:val="28C4235A"/>
    <w:rsid w:val="290C6398"/>
    <w:rsid w:val="2929488D"/>
    <w:rsid w:val="29EE5390"/>
    <w:rsid w:val="2B9F5654"/>
    <w:rsid w:val="2C3F712F"/>
    <w:rsid w:val="2C526E62"/>
    <w:rsid w:val="2C6A3106"/>
    <w:rsid w:val="2C7E36FE"/>
    <w:rsid w:val="2DBF6649"/>
    <w:rsid w:val="2DCB0E40"/>
    <w:rsid w:val="2ED1765B"/>
    <w:rsid w:val="2F0C48C7"/>
    <w:rsid w:val="2F437CC2"/>
    <w:rsid w:val="2F55229E"/>
    <w:rsid w:val="2F780875"/>
    <w:rsid w:val="2FB418AF"/>
    <w:rsid w:val="2FD1646A"/>
    <w:rsid w:val="30476B9F"/>
    <w:rsid w:val="30B26686"/>
    <w:rsid w:val="31540F86"/>
    <w:rsid w:val="31AA079B"/>
    <w:rsid w:val="322F72FD"/>
    <w:rsid w:val="326827FA"/>
    <w:rsid w:val="327F2033"/>
    <w:rsid w:val="33772554"/>
    <w:rsid w:val="34425186"/>
    <w:rsid w:val="35373099"/>
    <w:rsid w:val="353D7F83"/>
    <w:rsid w:val="37DA7D0B"/>
    <w:rsid w:val="380048D5"/>
    <w:rsid w:val="38DF110C"/>
    <w:rsid w:val="38FA040A"/>
    <w:rsid w:val="399842BD"/>
    <w:rsid w:val="3A6B7916"/>
    <w:rsid w:val="3AAF622B"/>
    <w:rsid w:val="3BCD02B3"/>
    <w:rsid w:val="3C496A5B"/>
    <w:rsid w:val="3C9B4DAB"/>
    <w:rsid w:val="3D9D235A"/>
    <w:rsid w:val="3DF07608"/>
    <w:rsid w:val="3F6C08A3"/>
    <w:rsid w:val="400523A7"/>
    <w:rsid w:val="40176267"/>
    <w:rsid w:val="404741AC"/>
    <w:rsid w:val="417F4BED"/>
    <w:rsid w:val="41AA598E"/>
    <w:rsid w:val="41C432D7"/>
    <w:rsid w:val="42AE76C4"/>
    <w:rsid w:val="42E278AA"/>
    <w:rsid w:val="44322EE5"/>
    <w:rsid w:val="44727C49"/>
    <w:rsid w:val="44CE6E4A"/>
    <w:rsid w:val="44E85B2A"/>
    <w:rsid w:val="44FF78B1"/>
    <w:rsid w:val="46761547"/>
    <w:rsid w:val="47451645"/>
    <w:rsid w:val="47566FF1"/>
    <w:rsid w:val="476A671E"/>
    <w:rsid w:val="485548C0"/>
    <w:rsid w:val="485D1638"/>
    <w:rsid w:val="487568FA"/>
    <w:rsid w:val="49107C37"/>
    <w:rsid w:val="49B4602B"/>
    <w:rsid w:val="49D95DD5"/>
    <w:rsid w:val="4B604001"/>
    <w:rsid w:val="4B9E7C57"/>
    <w:rsid w:val="4BC52BF4"/>
    <w:rsid w:val="4BCC1A3A"/>
    <w:rsid w:val="4C3121F5"/>
    <w:rsid w:val="4C3B4DC5"/>
    <w:rsid w:val="4C917C3B"/>
    <w:rsid w:val="4DAB7649"/>
    <w:rsid w:val="4E4672EC"/>
    <w:rsid w:val="4F3F616E"/>
    <w:rsid w:val="501047BA"/>
    <w:rsid w:val="512A5AF6"/>
    <w:rsid w:val="52417310"/>
    <w:rsid w:val="534361E9"/>
    <w:rsid w:val="53A41E42"/>
    <w:rsid w:val="53F006E8"/>
    <w:rsid w:val="54280337"/>
    <w:rsid w:val="54A06954"/>
    <w:rsid w:val="54A57334"/>
    <w:rsid w:val="54E35FFA"/>
    <w:rsid w:val="558275C0"/>
    <w:rsid w:val="55F65CBA"/>
    <w:rsid w:val="55FF7F1A"/>
    <w:rsid w:val="568B1FB7"/>
    <w:rsid w:val="575D4C97"/>
    <w:rsid w:val="5797131D"/>
    <w:rsid w:val="58142CE7"/>
    <w:rsid w:val="585F2CFF"/>
    <w:rsid w:val="58C2518E"/>
    <w:rsid w:val="5901049A"/>
    <w:rsid w:val="59140E77"/>
    <w:rsid w:val="5A7879B3"/>
    <w:rsid w:val="5BA267AD"/>
    <w:rsid w:val="5BAB567F"/>
    <w:rsid w:val="5BB46614"/>
    <w:rsid w:val="5C062D27"/>
    <w:rsid w:val="5C1C1C08"/>
    <w:rsid w:val="5C3830CF"/>
    <w:rsid w:val="5C554881"/>
    <w:rsid w:val="5DD21362"/>
    <w:rsid w:val="5EE51D35"/>
    <w:rsid w:val="60E455D3"/>
    <w:rsid w:val="612C4F2C"/>
    <w:rsid w:val="61A811DF"/>
    <w:rsid w:val="61AC0E56"/>
    <w:rsid w:val="61EF2482"/>
    <w:rsid w:val="620D2115"/>
    <w:rsid w:val="62F945AB"/>
    <w:rsid w:val="63AE3EF7"/>
    <w:rsid w:val="640D1C03"/>
    <w:rsid w:val="66D400A6"/>
    <w:rsid w:val="687045FD"/>
    <w:rsid w:val="69146885"/>
    <w:rsid w:val="69E03354"/>
    <w:rsid w:val="69F669AE"/>
    <w:rsid w:val="6A627569"/>
    <w:rsid w:val="6A8F63CB"/>
    <w:rsid w:val="6AF33FC8"/>
    <w:rsid w:val="6BD90928"/>
    <w:rsid w:val="6C767156"/>
    <w:rsid w:val="6C9217CA"/>
    <w:rsid w:val="6D3816ED"/>
    <w:rsid w:val="6D8A5D20"/>
    <w:rsid w:val="6DC9002B"/>
    <w:rsid w:val="6E376859"/>
    <w:rsid w:val="6E99625B"/>
    <w:rsid w:val="6EA06CA5"/>
    <w:rsid w:val="6EA938CE"/>
    <w:rsid w:val="6FB14A60"/>
    <w:rsid w:val="6FB54402"/>
    <w:rsid w:val="70943D3A"/>
    <w:rsid w:val="70E76A1A"/>
    <w:rsid w:val="70FF5FE9"/>
    <w:rsid w:val="71F65166"/>
    <w:rsid w:val="725B3E35"/>
    <w:rsid w:val="72EB459F"/>
    <w:rsid w:val="733A28C9"/>
    <w:rsid w:val="746A1E3C"/>
    <w:rsid w:val="752F0A9B"/>
    <w:rsid w:val="753C5586"/>
    <w:rsid w:val="75843748"/>
    <w:rsid w:val="75863F12"/>
    <w:rsid w:val="75C60E48"/>
    <w:rsid w:val="768A40CF"/>
    <w:rsid w:val="76AE5798"/>
    <w:rsid w:val="76B81D71"/>
    <w:rsid w:val="77AD276B"/>
    <w:rsid w:val="77CE33FA"/>
    <w:rsid w:val="78365321"/>
    <w:rsid w:val="784C4715"/>
    <w:rsid w:val="78A25A5A"/>
    <w:rsid w:val="79257FCD"/>
    <w:rsid w:val="79C574B4"/>
    <w:rsid w:val="7A561C89"/>
    <w:rsid w:val="7AB80058"/>
    <w:rsid w:val="7AD00754"/>
    <w:rsid w:val="7AE14488"/>
    <w:rsid w:val="7BB340C8"/>
    <w:rsid w:val="7BBD42FA"/>
    <w:rsid w:val="7CAC4A56"/>
    <w:rsid w:val="7DCC63F2"/>
    <w:rsid w:val="7EA321D2"/>
    <w:rsid w:val="7F87691E"/>
    <w:rsid w:val="7FE2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</w:pPr>
    <w:rPr>
      <w:rFonts w:ascii="楷体_GB2312" w:eastAsia="楷体_GB2312"/>
      <w:sz w:val="24"/>
    </w:rPr>
  </w:style>
  <w:style w:type="paragraph" w:styleId="6">
    <w:name w:val="Body Text Indent"/>
    <w:basedOn w:val="1"/>
    <w:qFormat/>
    <w:uiPriority w:val="0"/>
    <w:pPr>
      <w:ind w:leftChars="467" w:hanging="1807" w:hangingChars="500"/>
    </w:pPr>
    <w:rPr>
      <w:b/>
      <w:bCs/>
      <w:sz w:val="36"/>
    </w:rPr>
  </w:style>
  <w:style w:type="paragraph" w:styleId="7">
    <w:name w:val="Plain Text"/>
    <w:basedOn w:val="1"/>
    <w:next w:val="8"/>
    <w:qFormat/>
    <w:uiPriority w:val="0"/>
    <w:rPr>
      <w:rFonts w:ascii="宋体" w:hAnsi="Courier New"/>
      <w:szCs w:val="20"/>
    </w:rPr>
  </w:style>
  <w:style w:type="paragraph" w:styleId="8">
    <w:name w:val="toc 1"/>
    <w:basedOn w:val="1"/>
    <w:next w:val="1"/>
    <w:semiHidden/>
    <w:qFormat/>
    <w:uiPriority w:val="0"/>
    <w:pPr>
      <w:spacing w:before="120" w:after="120"/>
      <w:jc w:val="left"/>
    </w:pPr>
    <w:rPr>
      <w:rFonts w:eastAsia="仿宋_GB2312"/>
      <w:b/>
      <w:bCs/>
      <w:caps/>
      <w:sz w:val="20"/>
      <w:szCs w:val="20"/>
    </w:rPr>
  </w:style>
  <w:style w:type="paragraph" w:styleId="9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10">
    <w:name w:val="Body Text Indent 2"/>
    <w:basedOn w:val="1"/>
    <w:next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11">
    <w:name w:val="Balloon Text"/>
    <w:basedOn w:val="1"/>
    <w:link w:val="22"/>
    <w:unhideWhenUsed/>
    <w:qFormat/>
    <w:uiPriority w:val="99"/>
    <w:rPr>
      <w:sz w:val="18"/>
      <w:szCs w:val="18"/>
      <w:lang w:val="zh-CN"/>
    </w:rPr>
  </w:style>
  <w:style w:type="paragraph" w:styleId="12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Body Text Indent 3"/>
    <w:basedOn w:val="1"/>
    <w:qFormat/>
    <w:uiPriority w:val="0"/>
    <w:pPr>
      <w:tabs>
        <w:tab w:val="left" w:pos="-108"/>
      </w:tabs>
      <w:ind w:leftChars="-51" w:firstLine="640" w:firstLineChars="200"/>
    </w:pPr>
    <w:rPr>
      <w:sz w:val="32"/>
    </w:rPr>
  </w:style>
  <w:style w:type="paragraph" w:styleId="15">
    <w:name w:val="toc 2"/>
    <w:basedOn w:val="1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ind w:right="36" w:rightChars="17"/>
      <w:jc w:val="center"/>
    </w:pPr>
    <w:rPr>
      <w:smallCaps/>
      <w:kern w:val="0"/>
      <w:sz w:val="24"/>
      <w:szCs w:val="24"/>
    </w:rPr>
  </w:style>
  <w:style w:type="character" w:styleId="18">
    <w:name w:val="page number"/>
    <w:basedOn w:val="17"/>
    <w:qFormat/>
    <w:uiPriority w:val="0"/>
  </w:style>
  <w:style w:type="character" w:styleId="19">
    <w:name w:val="annotation reference"/>
    <w:semiHidden/>
    <w:qFormat/>
    <w:uiPriority w:val="0"/>
    <w:rPr>
      <w:sz w:val="21"/>
    </w:rPr>
  </w:style>
  <w:style w:type="paragraph" w:customStyle="1" w:styleId="20">
    <w:name w:val="样式 正文11 + 首行缩进:  2 字符"/>
    <w:basedOn w:val="1"/>
    <w:qFormat/>
    <w:uiPriority w:val="0"/>
    <w:pPr>
      <w:spacing w:line="500" w:lineRule="exact"/>
      <w:ind w:firstLine="560" w:firstLineChars="200"/>
    </w:pPr>
    <w:rPr>
      <w:rFonts w:ascii="宋体" w:hAnsi="宋体"/>
      <w:color w:val="FF0000"/>
      <w:sz w:val="28"/>
    </w:rPr>
  </w:style>
  <w:style w:type="character" w:customStyle="1" w:styleId="21">
    <w:name w:val="页脚 Char"/>
    <w:link w:val="12"/>
    <w:qFormat/>
    <w:uiPriority w:val="99"/>
    <w:rPr>
      <w:kern w:val="2"/>
      <w:sz w:val="18"/>
      <w:szCs w:val="18"/>
    </w:rPr>
  </w:style>
  <w:style w:type="character" w:customStyle="1" w:styleId="22">
    <w:name w:val="批注框文本 Char"/>
    <w:link w:val="11"/>
    <w:semiHidden/>
    <w:qFormat/>
    <w:uiPriority w:val="99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日期 Char"/>
    <w:link w:val="9"/>
    <w:semiHidden/>
    <w:qFormat/>
    <w:uiPriority w:val="99"/>
    <w:rPr>
      <w:kern w:val="2"/>
      <w:sz w:val="21"/>
      <w:szCs w:val="22"/>
    </w:rPr>
  </w:style>
  <w:style w:type="paragraph" w:customStyle="1" w:styleId="25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6">
    <w:name w:val="Default"/>
    <w:basedOn w:val="27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楷体" w:hAnsi="楷体" w:eastAsia="楷体" w:cs="Times New Roman"/>
      <w:color w:val="000000"/>
      <w:sz w:val="24"/>
      <w:szCs w:val="22"/>
      <w:lang w:val="en-US" w:eastAsia="zh-CN" w:bidi="ar-SA"/>
    </w:rPr>
  </w:style>
  <w:style w:type="paragraph" w:customStyle="1" w:styleId="27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customStyle="1" w:styleId="28">
    <w:name w:val="EIS_TEXT"/>
    <w:basedOn w:val="1"/>
    <w:qFormat/>
    <w:uiPriority w:val="0"/>
    <w:pPr>
      <w:adjustRightInd w:val="0"/>
      <w:snapToGrid w:val="0"/>
      <w:spacing w:beforeLines="20" w:afterLines="20" w:line="360" w:lineRule="auto"/>
      <w:ind w:firstLine="480" w:firstLineChars="200"/>
      <w:contextualSpacing/>
    </w:pPr>
    <w:rPr>
      <w:kern w:val="0"/>
      <w:sz w:val="24"/>
    </w:rPr>
  </w:style>
  <w:style w:type="paragraph" w:customStyle="1" w:styleId="29">
    <w:name w:val="文本"/>
    <w:basedOn w:val="1"/>
    <w:qFormat/>
    <w:uiPriority w:val="0"/>
    <w:pPr>
      <w:spacing w:line="360" w:lineRule="auto"/>
      <w:ind w:firstLine="480" w:firstLineChars="200"/>
      <w:jc w:val="center"/>
    </w:pPr>
    <w:rPr>
      <w:rFonts w:ascii="Times New Roman" w:hAnsi="Times New Roman" w:eastAsia="宋体"/>
      <w:sz w:val="21"/>
    </w:rPr>
  </w:style>
  <w:style w:type="paragraph" w:customStyle="1" w:styleId="30">
    <w:name w:val="中文报告书样式"/>
    <w:basedOn w:val="1"/>
    <w:qFormat/>
    <w:uiPriority w:val="0"/>
    <w:pPr>
      <w:adjustRightInd w:val="0"/>
      <w:spacing w:line="420" w:lineRule="atLeast"/>
      <w:textAlignment w:val="baseline"/>
    </w:pPr>
    <w:rPr>
      <w:kern w:val="24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1639</Words>
  <Characters>1790</Characters>
  <Lines>3</Lines>
  <Paragraphs>1</Paragraphs>
  <TotalTime>27</TotalTime>
  <ScaleCrop>false</ScaleCrop>
  <LinksUpToDate>false</LinksUpToDate>
  <CharactersWithSpaces>1834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2017-11-07T05:40:00Z</dcterms:created>
  <dc:creator>微软用户</dc:creator>
  <cp:lastModifiedBy>Administrator</cp:lastModifiedBy>
  <cp:lastPrinted>2023-03-09T22:52:00Z</cp:lastPrinted>
  <dcterms:modified xsi:type="dcterms:W3CDTF">2023-06-19T01:32:05Z</dcterms:modified>
  <dc:title>研究原市交通学校教师上访等问题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1B06C11405A34E22B54B5E9761EEE8D7</vt:lpwstr>
  </property>
</Properties>
</file>