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CE7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0"/>
        <w:jc w:val="center"/>
        <w:rPr>
          <w:rFonts w:ascii="微软雅黑" w:hAnsi="微软雅黑" w:eastAsia="微软雅黑" w:cs="微软雅黑"/>
          <w:b w:val="0"/>
          <w:bCs w:val="0"/>
          <w:i w:val="0"/>
          <w:iCs w:val="0"/>
          <w:caps w:val="0"/>
          <w:color w:val="000000"/>
          <w:spacing w:val="0"/>
          <w:sz w:val="33"/>
          <w:szCs w:val="33"/>
        </w:rPr>
      </w:pPr>
      <w:bookmarkStart w:id="0" w:name="_GoBack"/>
      <w:r>
        <w:rPr>
          <w:rFonts w:hint="eastAsia" w:ascii="微软雅黑" w:hAnsi="微软雅黑" w:eastAsia="微软雅黑" w:cs="微软雅黑"/>
          <w:b w:val="0"/>
          <w:bCs w:val="0"/>
          <w:i w:val="0"/>
          <w:iCs w:val="0"/>
          <w:caps w:val="0"/>
          <w:color w:val="000000"/>
          <w:spacing w:val="0"/>
          <w:sz w:val="33"/>
          <w:szCs w:val="33"/>
          <w:bdr w:val="none" w:color="auto" w:sz="0" w:space="0"/>
        </w:rPr>
        <w:t>中共中央 国务院印发《国家突发事件总体应急预案》</w:t>
      </w:r>
    </w:p>
    <w:bookmarkEnd w:id="0"/>
    <w:p w14:paraId="70710E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br w:type="textWrapping"/>
      </w:r>
      <w:r>
        <w:rPr>
          <w:rFonts w:hint="eastAsia" w:ascii="微软雅黑" w:hAnsi="微软雅黑" w:eastAsia="微软雅黑" w:cs="微软雅黑"/>
          <w:i w:val="0"/>
          <w:iCs w:val="0"/>
          <w:caps w:val="0"/>
          <w:color w:val="000000"/>
          <w:spacing w:val="0"/>
          <w:sz w:val="24"/>
          <w:szCs w:val="24"/>
          <w:bdr w:val="none" w:color="auto" w:sz="0" w:space="0"/>
        </w:rPr>
        <w:t>近日，中共中央、国务院印发了《国家突发事件总体应急预案》，并发出通知，要求各地区各部门结合实际认真贯彻落实。《国务院关于实施国家突发公共事件总体应急预案的决定》（国发〔2005〕11号）同时废止。</w:t>
      </w:r>
    </w:p>
    <w:p w14:paraId="71AA1F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《国家突发事件总体应急预案》主要内容如下。</w:t>
      </w:r>
    </w:p>
    <w:p w14:paraId="70D0BF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为有效防范化解重大安全风险、应对突发事件，保护人民群众生命财产安全，维护国家安全和社会稳定，制定本预案。</w:t>
      </w:r>
    </w:p>
    <w:p w14:paraId="2990C9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bdr w:val="none" w:color="auto" w:sz="0" w:space="0"/>
        </w:rPr>
        <w:t>1　总则</w:t>
      </w:r>
    </w:p>
    <w:p w14:paraId="7D9E58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1.1　总体要求</w:t>
      </w:r>
    </w:p>
    <w:p w14:paraId="7456C8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坚持以习近平新时代中国特色社会主义思想为指导，坚持和加强党的全面领导，坚持人民至上、生命至上，坚持底线思维、极限思维，坚持预防为主、预防与应急相结合，全面贯彻总体国家安全观，统筹发展和安全，建立健全统一指挥、专常兼备、反应灵敏、上下联动的应急管理体制和综合协调、分类管理、分级负责、属地管理为主的工作体系，完善应急预案体系，压实各方责任，完善大安全大应急框架下应急指挥机制，深入推进应急管理体系和能力现代化。</w:t>
      </w:r>
    </w:p>
    <w:p w14:paraId="55242A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1.2　适用范围</w:t>
      </w:r>
    </w:p>
    <w:p w14:paraId="63F14B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本预案适用于党中央、国务院应对特别重大突发事件工作，指导全国突发事件应对工作。</w:t>
      </w:r>
    </w:p>
    <w:p w14:paraId="71CD12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1.3　突发事件分类分级</w:t>
      </w:r>
    </w:p>
    <w:p w14:paraId="54174C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本预案所称突发事件是指突然发生，造成或者可能造成严重社会危害，需要采取应急处置措施予以应对的自然灾害、事故灾难、公共卫生事件和社会安全事件。</w:t>
      </w:r>
    </w:p>
    <w:p w14:paraId="499624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（1）自然灾害。主要包括水旱、气象、地震、地质、海洋、生物灾害和森林草原火灾等。</w:t>
      </w:r>
    </w:p>
    <w:p w14:paraId="6A29AC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（2）事故灾难。主要包括工矿商贸等生产经营单位的各类生产安全事故，交通运输、海上溢油、公共设施和设备、核事故，火灾和生态环境、网络安全、网络数据安全、信息安全事件等。</w:t>
      </w:r>
    </w:p>
    <w:p w14:paraId="54E667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（3）公共卫生事件。主要包括传染病疫情、群体性不明原因疾病、群体性中毒，食品安全事故、药品安全事件、动物疫情，以及其他严重影响公众生命安全和身体健康的事件。</w:t>
      </w:r>
    </w:p>
    <w:p w14:paraId="01EB03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（4）社会安全事件。主要包括刑事案件和恐怖、群体性、民族宗教事件，金融、涉外和其他影响市场、社会稳定的突发事件。</w:t>
      </w:r>
    </w:p>
    <w:p w14:paraId="7BAD19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上述各类突发事件往往交叉关联、可能同时发生，或者引发次生、衍生事件，应当具体分析，统筹应对。</w:t>
      </w:r>
    </w:p>
    <w:p w14:paraId="293F7B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按照社会危害程度、影响范围等因素，自然灾害、事故灾难、公共卫生事件分为特别重大、重大、较大、一般4级。突发事件分级标准由国务院或者国务院确定的部门制定，作为突发事件信息报送和分级处置的依据。社会安全事件分级另行规定。</w:t>
      </w:r>
    </w:p>
    <w:p w14:paraId="43359E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1.4　应急预案体系</w:t>
      </w:r>
    </w:p>
    <w:p w14:paraId="0C779A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突发事件应急预案体系包括各级党委和政府以及县级以上党委和政府有关部门、基层组织、企事业单位、社会团体等制定的各类突发事件应急预案以及相关支撑性文件。县级以上党委和政府应急预案由总体应急预案、专项应急预案、部门应急预案组成。</w:t>
      </w:r>
    </w:p>
    <w:p w14:paraId="57830B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bdr w:val="none" w:color="auto" w:sz="0" w:space="0"/>
        </w:rPr>
        <w:t>2　组织指挥体系</w:t>
      </w:r>
    </w:p>
    <w:p w14:paraId="0967F4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2.1　国家层面指挥体制</w:t>
      </w:r>
    </w:p>
    <w:p w14:paraId="5D709A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党中央、国务院对特别重大突发事件应对工作作出决策部署，根据实际需要设立国家突发事件应急指挥机构，指定相关负责同志组织突发事件应对工作，成员由党中央、国务院、中央军委有关部门及地方党委和政府负责同志等组成；必要时，可派出工作组或者设立前方指挥部指导有关工作。</w:t>
      </w:r>
    </w:p>
    <w:p w14:paraId="3FA14D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中央和国家机关有关部门按照职责分工组织协调指导本领域突发事件应对管理工作，承担相关国家突发事件应急指挥机构综合协调工作，具体职责在相关国家专项应急预案中予以明确。其中，公安部负责协调处置社会安全类重大突发事件；国家卫生健康委负责卫生应急工作；应急管理部负责组织指导协调安全生产类、自然灾害类等突发事件应急处置；生态环境部负责协调处置突发生态环境事件应急工作；中央网信办负责协调处理网络安全、网络数据安全与信息安全类突发事件。</w:t>
      </w:r>
    </w:p>
    <w:p w14:paraId="49977C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2.2　地方层面指挥体制</w:t>
      </w:r>
    </w:p>
    <w:p w14:paraId="68E3BF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县级以上地方党委和政府按照有关规定设立由本级党委和政府主要负责同志牵头组成的突发事件应急指挥机构，统一指挥协调本地突发事件应对工作；根据实际需要设立相关类别突发事件应急指挥机构，组织、协调、指挥突发事件应对工作。突发事件发生后，可视情设立现场指挥机构，统一组织指挥现场应急处置与救援工作，并结合实际按规定成立临时党组织，加强思想政治工作，发挥战斗堡垒作用。</w:t>
      </w:r>
    </w:p>
    <w:p w14:paraId="302732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乡镇（街道）、开发区、工业园区、港区、风景区等应当完善应急管理组织体系，明确专门工作力量，细化应急预案，做好本区域突发事件应对组织协调工作。村（社区）应当增强监测预警、信息报告、先期处置和组织动员能力，依法健全应急工作机制，做好本区域应急管理相关工作。</w:t>
      </w:r>
    </w:p>
    <w:p w14:paraId="728001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相邻地区应当建立信息共享和应急联动机制，共同做好区域性、流域性、关联性强的突发事件防范应对工作。</w:t>
      </w:r>
    </w:p>
    <w:p w14:paraId="69FD20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2.3　专家组</w:t>
      </w:r>
    </w:p>
    <w:p w14:paraId="3D3F01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各级各类突发事件应急指挥机构建立相关专业人才库，根据实际需要聘请有关专家组成专家组，为应急管理提供决策建议，必要时参加突发事件应急处置工作。</w:t>
      </w:r>
    </w:p>
    <w:p w14:paraId="0B4B97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bdr w:val="none" w:color="auto" w:sz="0" w:space="0"/>
        </w:rPr>
        <w:t>3　运行机制</w:t>
      </w:r>
    </w:p>
    <w:p w14:paraId="4AEBE4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3.1　风险防控</w:t>
      </w:r>
    </w:p>
    <w:p w14:paraId="35FD14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坚持从源头防范化解重大风险。县级以上地方党委和政府应当健全风险防范化解机制，将安全风险防范纳入基层网格化管理，按规定组织对各类危险源、危险区域和传染病疫情、生物安全风险等进行调查、评估、登记，加强风险早期识别和信息报告、通报。各地应当定期组织开展公共安全形势分析，必要时向社会通报。</w:t>
      </w:r>
    </w:p>
    <w:p w14:paraId="710161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3.2　监测与预警</w:t>
      </w:r>
    </w:p>
    <w:p w14:paraId="2E8620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3.2.1　监测</w:t>
      </w:r>
    </w:p>
    <w:p w14:paraId="58C04C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各地各有关部门应当完善监测网络，整合信息资源，加强对气象、水文、地震、地质、森林、草原、荒漠、海洋、生态环境、空间目标，重大危险源、危险区域、重大关键基础设施、交通运输状况、人员分布和流动情况，传染病和不明原因疾病、动物疫情、植物病虫害、食品药品安全、金融异动、网络数据安全、人工智能安全等综合监测，推动专业监测和群测群防深度融合，多种途径收集获取并共享信息，建立健全基础信息数据库，加强信息综合和分析研判，及早发现可能引发突发事件的苗头性信息，提出预警和处置措施建议。</w:t>
      </w:r>
    </w:p>
    <w:p w14:paraId="260B27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3.2.2　预警</w:t>
      </w:r>
    </w:p>
    <w:p w14:paraId="7968C9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国家建立健全突发事件预警制度。按照突发事件发生的紧急程度、发展势态和可能造成的危害程度，将预警级别分为一级、二级、三级、四级，分别用红色、橙色、黄色、蓝色标示，一级为最高级别，划分标准由国务院或者国务院确定的部门制定。县级以上地方政府负责统一发布或者授权相关部门、应急指挥机构发布预警信息，结合实际制定具体实施办法。</w:t>
      </w:r>
    </w:p>
    <w:p w14:paraId="421C7A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预警信息发布。可以预警的自然灾害、事故灾难或者公共卫生事件即将发生或者发生的可能性增大时，根据分级标准确定预警级别，发布相应级别的预警信息，决定并宣布有关地区进入预警期，向有关方面报告、通报情况，并根据事态发展及时作出调整。</w:t>
      </w:r>
    </w:p>
    <w:p w14:paraId="5792CB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预警信息应当采用统一格式，主要内容包括预警类别、预警级别、起始时间、可能影响范围、警示事项、公众应当采取的防范措施和发布机关、发布时间等。</w:t>
      </w:r>
    </w:p>
    <w:p w14:paraId="7B43E7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预警信息传播。综合运用突发事件预警信息发布系统、应急服务平台、应急广播、短信微信等手段，扩大预警覆盖面；对老幼病残孕等特殊人群和学校、养老服务机构、儿童福利机构、未成年人救助保护机构等特殊场所，农村偏远地区等警报盲区，夜间等特殊时段，采取鸣锣吹哨、敲门入户等针对性措施精准通知到位。</w:t>
      </w:r>
    </w:p>
    <w:p w14:paraId="378BCC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预警响应措施。预警信息发布后，依法采取转移疏散人员、预置应急力量、调集物资装备、保卫重点目标、保障公共设施安全运行等措施。必要时，依法采取封控有关区域、暂停公共场所活动、错峰上下班或者停课、停业、停工、停产、停运以及其他防范性、保护性措施。</w:t>
      </w:r>
    </w:p>
    <w:p w14:paraId="732578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（4）预警解除或者启动应急响应。突发事件危险已经消除的，及时解除预警，终止预警期，并解除已经采取的有关措施；突发事件已经发生或者研判将要发生的，立即启动应急响应。</w:t>
      </w:r>
    </w:p>
    <w:p w14:paraId="35CC58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3.3　处置与救援</w:t>
      </w:r>
    </w:p>
    <w:p w14:paraId="582184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3.3.1　先期处置与信息报告</w:t>
      </w:r>
    </w:p>
    <w:p w14:paraId="13D917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规范和加强全国突发事件信息报送工作。地方各级党委和政府应当建立健全突发事件信息报告工作机制，及时、客观、真实向上级党委和政府报送突发事件信息，不得迟报、谎报、瞒报、漏报，不得压制、阻挠报送紧急信息。</w:t>
      </w:r>
    </w:p>
    <w:p w14:paraId="3EF8A5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突发事件发生后，涉事单位应当立即采取措施控制事态发展，组织开展应急处置与救援工作，如实向所在地党委、政府或者其相关部门报告，提出支援需求，并根据事态发展变化及时续报。乡镇（街道）和村（社区）统筹调配本区域各类资源和力量，按照相关应急预案及时有效进行处置，控制事态。任何单位和个人获悉突发事件，均应当通过110接处警电话或者其他渠道报告。各地探索建立突发事件信息统一接报处置体系。</w:t>
      </w:r>
    </w:p>
    <w:p w14:paraId="2729C0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报告内容主要包括时间、地点、信息来源、事件性质、影响范围及损害程度、人员伤（病）亡和失联情况、发展趋势、已经采取的措施等。</w:t>
      </w:r>
    </w:p>
    <w:p w14:paraId="747E0E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（2）地方各级党委和政府及其相关部门应当加强突发事件信息获取、核实、研判，按规定报告并通报相关方面。</w:t>
      </w:r>
    </w:p>
    <w:p w14:paraId="49FABC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（3）事件可能演化为特别重大、重大突发事件的，应当立即报告，不受突发事件分级标准限制。</w:t>
      </w:r>
    </w:p>
    <w:p w14:paraId="52864B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3.3.2　响应分级</w:t>
      </w:r>
    </w:p>
    <w:p w14:paraId="5AFD32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国家建立健全突发事件应急响应制度。国家层面应急响应级别按照突发事件的性质、特点、危害程度和影响范围等因素，由高到低分为一级、二级、三级、四级，具体启动条件和程序在国家有关专项应急预案和部门应急预案中予以明确。</w:t>
      </w:r>
    </w:p>
    <w:p w14:paraId="0B38E0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地方各级党委和政府应当结合本地实际进一步细化应急响应制度，在突发事件应急预案中确定应急响应级别。</w:t>
      </w:r>
    </w:p>
    <w:p w14:paraId="4183BD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突发事件发生后，相关党委和政府及其部门立即按照应急预案启动应急响应，并根据事态发展情况及时调整响应级别。对于小概率、高风险、超常规的极端事件要果断提级响应，确保快速有效控制事态发展。</w:t>
      </w:r>
    </w:p>
    <w:p w14:paraId="0E09A0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3.3.3　指挥协调</w:t>
      </w:r>
    </w:p>
    <w:p w14:paraId="3ED22C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突发事件应急指挥实行中央、地方分级指挥和队伍专业指挥相结合的指挥机制。</w:t>
      </w:r>
    </w:p>
    <w:p w14:paraId="19DF3B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初判发生特别重大或者重大突发事件的，原则上由事发地省级党委和政府组织指挥应对工作；初判发生较大、一般突发事件的，原则上分别由市级、县级党委和政府组织指挥应对工作。涉及跨行政区域的，由有关行政区域联合应对或者共同的上一级党委和政府组织指挥应对工作。超出本行政区域应对能力的，由上一级党委和政府提供响应支援或者指挥协调应对工作。必要时，由国家相关应急指挥机构或者经党中央、国务院批准新成立国家突发事件应急指挥机构，统一指挥协调应对工作。</w:t>
      </w:r>
    </w:p>
    <w:p w14:paraId="2423C5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突发事件应对中，所有进入现场的应急力量、装备、物资等服从现场指挥机构统一调度，其中相关应急力量按规定的指挥关系和指挥权限实施行动，确保相互衔接、配合顺畅。</w:t>
      </w:r>
    </w:p>
    <w:p w14:paraId="134C7A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3.3.4　处置措施</w:t>
      </w:r>
    </w:p>
    <w:p w14:paraId="703413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突发事件发生后，相关地方党委和政府迅速组织力量、调集资源，按照有关规定和实际情况开展人员搜救、抢险救灾、医疗救治、疏散转移、临时安置、应急救助、监测研判、损失评估、封控管控、维护秩序、应急保障等处置工作，采取与突发事件可能造成的社会危害的性质、程度和范围相适应的措施，并防止引发次生、衍生事件。必要时可依法征收、征用单位和个人的财产作为应急物资。中央和国家机关有关部门给予支援支持。有关具体处置措施，应当在相关应急预案中予以进一步明确。</w:t>
      </w:r>
    </w:p>
    <w:p w14:paraId="752CB9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需要国家层面应对时，国家突发事件应急指挥机构主要采取以下措施：</w:t>
      </w:r>
    </w:p>
    <w:p w14:paraId="3ECA05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（1）组织协调有关地区和部门负责人、医疗专家、应急队伍参与应急处置与救援；</w:t>
      </w:r>
    </w:p>
    <w:p w14:paraId="6973DB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（2）协调有关地区和部门提供应急保障，包括协调事发地中央单位与地方党委和政府的关系，调度各方应急资源等；</w:t>
      </w:r>
    </w:p>
    <w:p w14:paraId="53CA5A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（3）研究决定地方党委和政府提出的请求事项，重要事项报党中央、国务院决策；</w:t>
      </w:r>
    </w:p>
    <w:p w14:paraId="0E50B0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（4）及时向党中央、国务院报告应急处置与救援工作进展情况；</w:t>
      </w:r>
    </w:p>
    <w:p w14:paraId="118937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（5）研究处理其他重大事项。</w:t>
      </w:r>
    </w:p>
    <w:p w14:paraId="179117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3.3.5　信息发布与舆论引导</w:t>
      </w:r>
    </w:p>
    <w:p w14:paraId="1A288B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国家建立健全突发事件信息发布制度。突发事件发生后，有关地方党委和政府及其有关部门应当按规定及时向社会发布突发事件简要信息，随后发布初步核实情况、已采取的应对措施等，并根据事件处置情况做好后续发布工作。</w:t>
      </w:r>
    </w:p>
    <w:p w14:paraId="221C21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发生特别重大、重大突发事件，造成重大人员伤亡或者社会影响较大的，省级党委和政府或者负责牵头处置的中央和国家机关有关部门发布信息。国家层面应对时，由国家突发事件应急指挥机构或者中央宣传部会同负责牵头处置的部门统一组织发布信息。一般情况下，有关方面应当在24小时内举行首场新闻发布会。</w:t>
      </w:r>
    </w:p>
    <w:p w14:paraId="57611D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加强舆论引导，按规定及时、准确、客观、全面发布信息，对虚假或者不完整信息应当及时予以澄清。</w:t>
      </w:r>
    </w:p>
    <w:p w14:paraId="756413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3.3.6　应急结束</w:t>
      </w:r>
    </w:p>
    <w:p w14:paraId="6B9EB5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突发事件应急处置工作结束，或者相关威胁、危害得到控制和消除后，按照“谁启动、谁终止”的原则，由相关党委和政府或者有关应急指挥机构、部门宣布应急结束，设立现场应急指挥机构的应当及时撤销。同时，采取必要措施，防止发生次生、衍生事件或者突发事件复发。</w:t>
      </w:r>
    </w:p>
    <w:p w14:paraId="3C6F67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3.4　恢复与重建</w:t>
      </w:r>
    </w:p>
    <w:p w14:paraId="2899C5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3.4.1　善后处置</w:t>
      </w:r>
    </w:p>
    <w:p w14:paraId="3FBCB1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相关地方党委和政府应当组织做好救助、补偿、抚慰、抚恤、安置、理赔等工作，对受突发事件影响的群众提供心理援助和法律服务，加强疫病防治和环境污染治理。对征用财产可以返还部分及时返还，财产被征收、征用或者征用后毁损、灭失的，按规定给予补偿。有关部门应当及时快速核拨救助资金和物资。</w:t>
      </w:r>
    </w:p>
    <w:p w14:paraId="096566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3.4.2　调查与评估</w:t>
      </w:r>
    </w:p>
    <w:p w14:paraId="736073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相关地方党委和政府应当及时组织对突发事件造成的影响和损失进行调查与评估，并做好相关资料的收集、整理和归档工作。其中，特别重大突发事件，由国务院派出调查组或者党中央、国务院授权有关部门牵头组织，会同相关地方查明事件的起因、经过、性质、影响、损失、责任等，总结经验教训，复盘评估应对工作，提出改进措施建议，向党中央、国务院作出报告，并按照有关规定向社会公开，相关结论作为灾害救助、损害赔偿、恢复重建、责任追究的依据。</w:t>
      </w:r>
    </w:p>
    <w:p w14:paraId="3282EF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地方各级党委和政府应当组织对本行政区域上一年度发生的突发事件进行总结评估。</w:t>
      </w:r>
    </w:p>
    <w:p w14:paraId="539A30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3.4.3　恢复重建</w:t>
      </w:r>
    </w:p>
    <w:p w14:paraId="0CEF21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恢复重建工作坚持中央统筹指导、地方作为主体、全社会广泛参与，原则上由相关地方政府负责。需要国家援助或者统筹协调的，由事发地省级政府提出请求，国务院有关部门根据调查评估报告和受灾地区恢复重建规划，提出解决建议或者意见，报经国务院批准后组织实施。</w:t>
      </w:r>
    </w:p>
    <w:p w14:paraId="26F3AD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bdr w:val="none" w:color="auto" w:sz="0" w:space="0"/>
        </w:rPr>
        <w:t>4　应急保障</w:t>
      </w:r>
    </w:p>
    <w:p w14:paraId="2E07DA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4.1　人力资源</w:t>
      </w:r>
    </w:p>
    <w:p w14:paraId="78BF94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国家综合性消防救援队伍是应急救援的综合性常备骨干力量，应当加强力量体系建设管理。宣传、网信、工业和信息化、公安、自然资源、生态环境、住房城乡建设、交通运输、水利、农业农村、文化和旅游、卫生健康、应急管理、语言文字、能源、国防科工、移民、林草、铁路、民航、中医药、疾控、人民防空、红十字会等部门和单位根据职责分工和实际需要，依托现有资源，加强本行业领域专业应急力量建设。加强国家区域应急力量建设。</w:t>
      </w:r>
    </w:p>
    <w:p w14:paraId="5B677F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（2）依法将军队应急专业力量纳入国家应急力量体系，作为应急处置与救援的突击力量，加强针对性训练演练。</w:t>
      </w:r>
    </w:p>
    <w:p w14:paraId="53D638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（3）乡镇（街道）、开发区、工业园区、港区、风景区等以及有条件的村（社区）可以单独建立或者与有关单位、社会组织共同建立基层应急救援队伍，发展壮大群防群治力量，有效发挥先期处置作用。</w:t>
      </w:r>
    </w:p>
    <w:p w14:paraId="5DD5B5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（4）各地各有关部门完善相关政策措施，鼓励支持推动社会应急力量发展，健全参与应急救援现场协调机制，引导规范有序参与应急处置与救援行动。</w:t>
      </w:r>
    </w:p>
    <w:p w14:paraId="00A0B8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健全各类应急队伍间的协作配合机制，加强共训共练、联勤联演和相关装备、器材、物资、训练设施等的共享共用，做好安全防护，形成整体合力。增进应急队伍国际交流与合作。</w:t>
      </w:r>
    </w:p>
    <w:p w14:paraId="78E757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4.2　财力支持</w:t>
      </w:r>
    </w:p>
    <w:p w14:paraId="145DF6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防范和应对突发事件所需财政经费，按照财政事权和支出责任划分，分级负担。地方各级政府应当将突发事件防范和应对工作所需经费纳入本级预算，财政和审计部门应当对突发事件财政应急保障资金的使用和效果进行监督和评估。</w:t>
      </w:r>
    </w:p>
    <w:p w14:paraId="133E47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积极发挥商业保险作用，健全保险体系，发展巨灾保险，推行农村住房保险、保障民生类相关保险以及安全生产、环境污染和食品安全责任保险等，鼓励单位和公民参加保险。各地各有关部门和单位应当为参与应急救援、传染病疫情防控等的人员购买人身意外伤害等保险，并配备必要的防护装备和器材，减少安全风险。</w:t>
      </w:r>
    </w:p>
    <w:p w14:paraId="10DC79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（3）鼓励公民、法人和其他组织进行捐赠和援助，有关部门和单位要加强对捐赠款物分配、使用的管理。</w:t>
      </w:r>
    </w:p>
    <w:p w14:paraId="0A13CE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4.3　物资保障</w:t>
      </w:r>
    </w:p>
    <w:p w14:paraId="579055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应急管理部会同国家发展改革委、工业和信息化部、公安部、财政部、自然资源部、生态环境部、交通运输部、商务部、国家卫生健康委、国务院国资委、市场监管总局、国家粮食和储备局、国家林草局、国家药监局等构建应急物资保障体系，完善应急物资实物储备、社会储备和产能储备，制定储备规划和标准，建立重要应急物资目录，优化物资品种和储备布局，完善物资紧急配送体系；加强国家重要物资监测，对短期可能出现的物资供应短缺，建立集中生产调度机制和价格临时干预机制；完善应急物资补充更新相关工作机制和应急预案，确保所需应急物资特别是生活必需品、药品等及时供应。</w:t>
      </w:r>
    </w:p>
    <w:p w14:paraId="6006FE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（2）地方各级政府应当根据有关法律、法规等规定，规划建设管理应急避难场所，做好物资储备和保障工作。鼓励公民、法人和其他组织储备基本的应急自救物资和生活必需品。</w:t>
      </w:r>
    </w:p>
    <w:p w14:paraId="4D4FDD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4.4　交通运输与通信电力保障</w:t>
      </w:r>
    </w:p>
    <w:p w14:paraId="685158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完善综合交通运输应急保障体系，交通运输部、国家铁路局、中国民航局、国家邮政局、中国国家铁路集团有限公司等有关部门和单位应当保证紧急情况下应急交通工具的优先安排、优先调度、优先放行，特别要发挥高铁、航空优势构建应急力量、物资、装备等快速输送系统，确保运输安全快速畅通；省级政府应当依法建立紧急情况下社会交通运输工具的征用程序，确保抢险救灾人员和物资能够及时安全送达。</w:t>
      </w:r>
    </w:p>
    <w:p w14:paraId="064033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根据应急处置需要，公安、交通运输等部门按规定对现场及相关通道实行交通管制，健全运力调用调配和应急绿色通道机制，提高应急物资和救援力量快速调运能力。</w:t>
      </w:r>
    </w:p>
    <w:p w14:paraId="582E0C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（2）工业和信息化部、广电总局等有关部门建立健全应急通信网络、应急广播体系，提升公众通信网络防灾抗毁能力和应急服务能力，推进应急指挥通信体系建设，强化极端条件下现场应急通信保障。</w:t>
      </w:r>
    </w:p>
    <w:p w14:paraId="678A64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国家发展改革委、国家能源局、国家电网有限公司等有关部门和单位应当建立健全电力应急保障体系，加强电力安全运行监控与应急保障，提升重要输电通道运行安全保障能力，确保极端情况下应急发电、照明及现场供电抢修恢复。</w:t>
      </w:r>
    </w:p>
    <w:p w14:paraId="6706D9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4.5　科技支撑</w:t>
      </w:r>
    </w:p>
    <w:p w14:paraId="3D4E54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（1）加强突发事件应对管理科技支撑，注重将新技术、新设备、新手段和新药品等应用于监测、预警、应急处置与救援工作。</w:t>
      </w:r>
    </w:p>
    <w:p w14:paraId="50EC43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健全自上而下的应急指挥平台体系，推进立体化监测预警网络、大数据支撑、智慧应急、应急预案等数字化能力建设，完善突发事件监测预警、应急值守、信息报送、视频会商、辅助决策、指挥协调、资源调用、预案管理和应急演练等功能。</w:t>
      </w:r>
    </w:p>
    <w:p w14:paraId="0DED37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中央和国家机关有关部门应当结合各自职责，加强突发事件相关应急保障体系建设，完善保障预案，指导督促地方健全应急保障体系和快速反应联动机制，确保突发事件发生后能够快速启动应急保障机制。</w:t>
      </w:r>
    </w:p>
    <w:p w14:paraId="79DCBF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bdr w:val="none" w:color="auto" w:sz="0" w:space="0"/>
        </w:rPr>
        <w:t>5　预案管理</w:t>
      </w:r>
    </w:p>
    <w:p w14:paraId="599EE7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5.1　预案编制</w:t>
      </w:r>
    </w:p>
    <w:p w14:paraId="5DA6E3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国家层面专项应急预案、部门应急预案由相关部门组织编制，按程序报批和印发。各地各有关部门负责建立健全本地本系统应急预案体系。重要基础设施保护、重大活动保障和区域性、流域性应急预案纳入专项或者部门应急预案管理。</w:t>
      </w:r>
    </w:p>
    <w:p w14:paraId="7FE333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5.2　预案衔接</w:t>
      </w:r>
    </w:p>
    <w:p w14:paraId="144A72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各级各类应急预案应当做到上下协调、左右衔接，防止交叉、避免矛盾。应急管理部负责综合协调应急预案衔接工作，指导应急预案体系建设。各省总体应急预案及时抄送应急管理部。国家专项应急预案报批前，由牵头部门按程序商应急管理部协调衔接。各地各有关部门做好相关应急预案衔接工作。</w:t>
      </w:r>
    </w:p>
    <w:p w14:paraId="4B2A7D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5.3　预案演练</w:t>
      </w:r>
    </w:p>
    <w:p w14:paraId="4483E0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国家相关应急指挥机构或者各类应急预案牵头编制部门应当制定应急演练计划并定期组织演练。各地应当结合实际，有计划、有重点地组织对相关应急预案进行演练。各地各有关部门加强应急演练场所建设，为抓实抓细培训演练工作提供保障。</w:t>
      </w:r>
    </w:p>
    <w:p w14:paraId="51A2D1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5.4　预案评估与修订</w:t>
      </w:r>
    </w:p>
    <w:p w14:paraId="14D028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各地各有关部门应当加强应急预案的动态优化和科学规范管理，及时根据突发事件应对和演练评估结果对应急预案内容作出调整，定期组织对相关应急预案进行评估和修订，增强应急预案的针对性、实用性和可操作性。</w:t>
      </w:r>
    </w:p>
    <w:p w14:paraId="3D2855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5.5　宣传与培训</w:t>
      </w:r>
    </w:p>
    <w:p w14:paraId="43D11C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本预案实施后，应急管理部应当会同中央和国家机关有关部门做好宣传、解读和培训工作。地方各级党委和政府应当针对本地特点开展突发事件应急预案的宣传和培训工作，并通过多种方式广泛组织开展应急法律法规和安全保护、防灾减灾救灾、逃生避险、卫生防疫、自救互救等知识技能宣传和教育培训，筑牢人民防线。各有关方面应当有计划地对领导干部、应急救援和管理人员进行培训，提高其应急能力。</w:t>
      </w:r>
    </w:p>
    <w:p w14:paraId="2D57CF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5.6　责任与奖惩</w:t>
      </w:r>
    </w:p>
    <w:p w14:paraId="5A5982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突发事件应急处置与救援工作按规定实行地方党政领导负责制和责任追究制，纳入对有关党政领导干部的监督内容。对在突发事件应急处置与救援中作出突出贡献的集体和个人，按照有关规定给予表彰和奖励；对存在违法违规行为的，依照有关国家法律和党内法规追究责任；对未按规定编制修订突发事件应急预案、未定期组织应急预案演练的，依照有关规定追究责任。</w:t>
      </w:r>
    </w:p>
    <w:p w14:paraId="367B8D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01ED7"/>
    <w:rsid w:val="43501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2025-03-25T06:45:00Z</dcterms:created>
  <dc:creator>江玥璁</dc:creator>
  <cp:lastModifiedBy>江玥璁</cp:lastModifiedBy>
  <dcterms:modified xsi:type="dcterms:W3CDTF">2025-03-25T06:47:04Z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E48AA0763AE344A9BB7C5E1FACC943D8_11</vt:lpwstr>
  </property>
  <property fmtid="{D5CDD505-2E9C-101B-9397-08002B2CF9AE}" pid="4" name="KSOTemplateDocerSaveRecord">
    <vt:lpwstr>eyJoZGlkIjoiM2U1ODJhYWJmYjA4MmI0MDE4ZTBkMTRhODgwODk5MzkiLCJ1c2VySWQiOiI3MzE3NTA4NjYifQ==</vt:lpwstr>
  </property>
</Properties>
</file>